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0E7E" w14:textId="77777777" w:rsidR="00D14143" w:rsidRPr="00D14143" w:rsidRDefault="00D14143">
      <w:pPr>
        <w:rPr>
          <w:rFonts w:ascii="Yu Gothic" w:eastAsia="Yu Gothic" w:hAnsi="Yu Gothic" w:cstheme="minorBidi"/>
          <w:b/>
          <w:color w:val="0095D5"/>
          <w:sz w:val="28"/>
          <w:szCs w:val="28"/>
          <w:lang w:val="en-GB"/>
        </w:rPr>
      </w:pPr>
      <w:r w:rsidRPr="00D14143">
        <w:rPr>
          <w:rFonts w:ascii="Yu Gothic" w:eastAsia="Yu Gothic" w:hAnsi="Yu Gothic" w:cstheme="minorBidi"/>
          <w:b/>
          <w:color w:val="0095D5"/>
          <w:sz w:val="28"/>
          <w:szCs w:val="28"/>
          <w:lang w:val="en-GB"/>
        </w:rPr>
        <w:t>ゼンハイザーグループ、厳しい市場環境下でも堅調な事業基盤を維持</w:t>
      </w:r>
    </w:p>
    <w:p w14:paraId="621C436F" w14:textId="120DF099" w:rsidR="00CC1C1A" w:rsidRPr="00D14143" w:rsidRDefault="004B7DC1">
      <w:pPr>
        <w:rPr>
          <w:rFonts w:ascii="Yu Gothic" w:eastAsia="Yu Gothic" w:hAnsi="Yu Gothic" w:cstheme="minorBidi"/>
          <w:b/>
          <w:color w:val="000000" w:themeColor="text1"/>
          <w:sz w:val="21"/>
          <w:szCs w:val="28"/>
          <w:lang w:val="en-GB"/>
        </w:rPr>
      </w:pPr>
      <w:r>
        <w:rPr>
          <w:rFonts w:ascii="Yu Gothic" w:eastAsia="Yu Gothic" w:hAnsi="Yu Gothic" w:cstheme="minorBidi" w:hint="eastAsia"/>
          <w:b/>
          <w:color w:val="000000" w:themeColor="text1"/>
          <w:sz w:val="21"/>
          <w:szCs w:val="28"/>
          <w:lang w:val="en-GB"/>
        </w:rPr>
        <w:t>独立系ファミリー企業</w:t>
      </w:r>
      <w:r w:rsidR="00697446">
        <w:rPr>
          <w:rFonts w:ascii="Yu Gothic" w:eastAsia="Yu Gothic" w:hAnsi="Yu Gothic" w:cstheme="minorBidi" w:hint="eastAsia"/>
          <w:b/>
          <w:color w:val="000000" w:themeColor="text1"/>
          <w:sz w:val="21"/>
          <w:szCs w:val="28"/>
          <w:lang w:val="en-GB"/>
        </w:rPr>
        <w:t>として</w:t>
      </w:r>
      <w:r>
        <w:rPr>
          <w:rFonts w:ascii="Yu Gothic" w:eastAsia="Yu Gothic" w:hAnsi="Yu Gothic" w:cstheme="minorBidi" w:hint="eastAsia"/>
          <w:b/>
          <w:color w:val="000000" w:themeColor="text1"/>
          <w:sz w:val="21"/>
          <w:szCs w:val="28"/>
          <w:lang w:val="en-GB"/>
        </w:rPr>
        <w:t>、</w:t>
      </w:r>
      <w:r w:rsidR="00D14143" w:rsidRPr="00D14143">
        <w:rPr>
          <w:rFonts w:ascii="Yu Gothic" w:eastAsia="Yu Gothic" w:hAnsi="Yu Gothic" w:cstheme="minorBidi"/>
          <w:b/>
          <w:color w:val="000000" w:themeColor="text1"/>
          <w:sz w:val="21"/>
          <w:szCs w:val="28"/>
          <w:lang w:val="en-GB"/>
        </w:rPr>
        <w:t>2025年度において4億6,310万ユーロの売上高を計上</w:t>
      </w:r>
    </w:p>
    <w:p w14:paraId="3752C87F" w14:textId="0A76A4E1" w:rsidR="00C86A19" w:rsidRPr="00D14143" w:rsidRDefault="00C86A19" w:rsidP="3CCCE7E0">
      <w:pPr>
        <w:spacing w:line="240" w:lineRule="auto"/>
        <w:jc w:val="right"/>
        <w:rPr>
          <w:rStyle w:val="aa"/>
          <w:rFonts w:ascii="Yu Gothic" w:eastAsia="Yu Gothic" w:hAnsi="Yu Gothic"/>
          <w:b w:val="0"/>
          <w:bCs w:val="0"/>
          <w:sz w:val="20"/>
          <w:szCs w:val="20"/>
          <w:highlight w:val="yellow"/>
        </w:rPr>
      </w:pPr>
      <w:r w:rsidRPr="3CCCE7E0">
        <w:rPr>
          <w:rStyle w:val="aa"/>
          <w:rFonts w:ascii="Yu Gothic" w:eastAsia="Yu Gothic" w:hAnsi="Yu Gothic"/>
          <w:b w:val="0"/>
          <w:bCs w:val="0"/>
          <w:sz w:val="20"/>
          <w:szCs w:val="20"/>
        </w:rPr>
        <w:t>202</w:t>
      </w:r>
      <w:r w:rsidR="00AE6FED" w:rsidRPr="3CCCE7E0">
        <w:rPr>
          <w:rStyle w:val="aa"/>
          <w:rFonts w:ascii="Yu Gothic" w:eastAsia="Yu Gothic" w:hAnsi="Yu Gothic"/>
          <w:b w:val="0"/>
          <w:bCs w:val="0"/>
          <w:sz w:val="20"/>
          <w:szCs w:val="20"/>
        </w:rPr>
        <w:t>6</w:t>
      </w:r>
      <w:r w:rsidRPr="3CCCE7E0">
        <w:rPr>
          <w:rStyle w:val="aa"/>
          <w:rFonts w:ascii="Yu Gothic" w:eastAsia="Yu Gothic" w:hAnsi="Yu Gothic"/>
          <w:b w:val="0"/>
          <w:bCs w:val="0"/>
          <w:sz w:val="20"/>
          <w:szCs w:val="20"/>
        </w:rPr>
        <w:t>年</w:t>
      </w:r>
      <w:r w:rsidR="00D14143" w:rsidRPr="3CCCE7E0">
        <w:rPr>
          <w:rStyle w:val="aa"/>
          <w:rFonts w:ascii="Yu Gothic" w:eastAsia="Yu Gothic" w:hAnsi="Yu Gothic"/>
          <w:b w:val="0"/>
          <w:bCs w:val="0"/>
          <w:sz w:val="20"/>
          <w:szCs w:val="20"/>
        </w:rPr>
        <w:t>6</w:t>
      </w:r>
      <w:r w:rsidRPr="3CCCE7E0">
        <w:rPr>
          <w:rStyle w:val="aa"/>
          <w:rFonts w:ascii="Yu Gothic" w:eastAsia="Yu Gothic" w:hAnsi="Yu Gothic"/>
          <w:b w:val="0"/>
          <w:bCs w:val="0"/>
          <w:sz w:val="20"/>
          <w:szCs w:val="20"/>
        </w:rPr>
        <w:t>月</w:t>
      </w:r>
      <w:r w:rsidR="4D9FDBF9" w:rsidRPr="3CCCE7E0">
        <w:rPr>
          <w:rStyle w:val="aa"/>
          <w:rFonts w:ascii="Yu Gothic" w:eastAsia="Yu Gothic" w:hAnsi="Yu Gothic"/>
          <w:b w:val="0"/>
          <w:bCs w:val="0"/>
          <w:sz w:val="20"/>
          <w:szCs w:val="20"/>
        </w:rPr>
        <w:t>29日</w:t>
      </w:r>
    </w:p>
    <w:p w14:paraId="77866099" w14:textId="37FA50C6" w:rsidR="00D14143" w:rsidRPr="00D14143" w:rsidRDefault="00D14143" w:rsidP="00D14143">
      <w:pPr>
        <w:spacing w:line="240" w:lineRule="auto"/>
        <w:jc w:val="right"/>
        <w:rPr>
          <w:rFonts w:ascii="Yu Gothic" w:eastAsia="Yu Gothic" w:hAnsi="Yu Gothic"/>
          <w:sz w:val="20"/>
          <w:szCs w:val="20"/>
        </w:rPr>
      </w:pPr>
      <w:r w:rsidRPr="00D14143">
        <w:rPr>
          <w:rFonts w:ascii="Yu Gothic" w:eastAsia="Yu Gothic" w:hAnsi="Yu Gothic" w:hint="eastAsia"/>
          <w:noProof/>
        </w:rPr>
        <w:drawing>
          <wp:anchor distT="0" distB="0" distL="114300" distR="114300" simplePos="0" relativeHeight="251658240" behindDoc="0" locked="0" layoutInCell="1" allowOverlap="1" wp14:anchorId="1D9F0687" wp14:editId="5C047D0D">
            <wp:simplePos x="0" y="0"/>
            <wp:positionH relativeFrom="margin">
              <wp:align>center</wp:align>
            </wp:positionH>
            <wp:positionV relativeFrom="paragraph">
              <wp:posOffset>353060</wp:posOffset>
            </wp:positionV>
            <wp:extent cx="5590540" cy="2063115"/>
            <wp:effectExtent l="0" t="0" r="0" b="0"/>
            <wp:wrapSquare wrapText="bothSides"/>
            <wp:docPr id="1105322906" name="図 2">
              <a:extLst xmlns:a="http://schemas.openxmlformats.org/drawingml/2006/main">
                <a:ext uri="{FF2B5EF4-FFF2-40B4-BE49-F238E27FC236}">
                  <a16:creationId xmlns:a16="http://schemas.microsoft.com/office/drawing/2014/main" id="{48D0270E-A692-4686-9273-BF68C29377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0540" cy="206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C86A19" w:rsidRPr="00D14143">
        <w:rPr>
          <w:rStyle w:val="aa"/>
          <w:rFonts w:ascii="Yu Gothic" w:eastAsia="Yu Gothic" w:hAnsi="Yu Gothic" w:hint="eastAsia"/>
          <w:b w:val="0"/>
          <w:bCs w:val="0"/>
          <w:sz w:val="20"/>
          <w:szCs w:val="20"/>
        </w:rPr>
        <w:t>ゼンハイザージャパン株式会社</w:t>
      </w:r>
    </w:p>
    <w:p w14:paraId="7934BCC6" w14:textId="77777777" w:rsidR="00D14143" w:rsidRPr="00D14143" w:rsidRDefault="00D14143" w:rsidP="00D14143">
      <w:pPr>
        <w:spacing w:line="240" w:lineRule="auto"/>
        <w:rPr>
          <w:rFonts w:ascii="Yu Gothic" w:eastAsia="Yu Gothic" w:hAnsi="Yu Gothic"/>
          <w:sz w:val="20"/>
          <w:szCs w:val="20"/>
        </w:rPr>
      </w:pPr>
      <w:r w:rsidRPr="00D14143">
        <w:rPr>
          <w:rFonts w:ascii="Yu Gothic" w:eastAsia="Yu Gothic" w:hAnsi="Yu Gothic" w:hint="eastAsia"/>
          <w:sz w:val="20"/>
          <w:szCs w:val="20"/>
        </w:rPr>
        <w:t>（本資料は、2026年6月11日にSennheiser electronic SE &amp; Co. KGより発表されたプレスリリースの抄訳です。）</w:t>
      </w:r>
    </w:p>
    <w:p w14:paraId="773AE70C" w14:textId="77777777" w:rsidR="00D14143" w:rsidRPr="00DC0E0A" w:rsidRDefault="00D14143" w:rsidP="00D14143">
      <w:pPr>
        <w:spacing w:line="240" w:lineRule="auto"/>
        <w:rPr>
          <w:rFonts w:ascii="???????i???" w:eastAsia="???????i???" w:hAnsi="???????i???"/>
          <w:lang w:val="en-US"/>
        </w:rPr>
      </w:pPr>
    </w:p>
    <w:p w14:paraId="29BE9F96" w14:textId="07AA5591" w:rsidR="00D14143" w:rsidRPr="00281170" w:rsidRDefault="00D14143">
      <w:pPr>
        <w:pStyle w:val="About"/>
        <w:rPr>
          <w:rStyle w:val="a9"/>
          <w:rFonts w:ascii="Yu Gothic" w:eastAsia="Yu Gothic" w:hAnsi="Yu Gothic" w:cs="Yu Gothic"/>
          <w:b/>
          <w:bCs/>
          <w:lang w:eastAsia="ja-JP"/>
        </w:rPr>
      </w:pPr>
      <w:r w:rsidRPr="00281170">
        <w:rPr>
          <w:rStyle w:val="a9"/>
          <w:rFonts w:ascii="Yu Gothic" w:eastAsia="Yu Gothic" w:hAnsi="Yu Gothic" w:cs="Yu Gothic"/>
          <w:b/>
          <w:bCs/>
          <w:color w:val="auto"/>
          <w:sz w:val="20"/>
          <w:szCs w:val="20"/>
          <w:u w:val="none"/>
          <w:lang w:val="de-DE" w:eastAsia="ja-JP"/>
        </w:rPr>
        <w:t>ヴェーデマルク、2026年6月11日 — ゼンハイザーグループ（以下、「当グループ」）は、2025年度において4億6,310万ユーロの売上高を計上しました。世界経済の</w:t>
      </w:r>
      <w:r w:rsidR="38C99B6E" w:rsidRPr="00281170">
        <w:rPr>
          <w:rStyle w:val="a9"/>
          <w:rFonts w:ascii="Yu Gothic" w:eastAsia="Yu Gothic" w:hAnsi="Yu Gothic" w:cs="Yu Gothic"/>
          <w:b/>
          <w:bCs/>
          <w:color w:val="auto"/>
          <w:sz w:val="20"/>
          <w:szCs w:val="20"/>
          <w:u w:val="none"/>
          <w:lang w:val="de-DE" w:eastAsia="ja-JP"/>
        </w:rPr>
        <w:t>不安定化</w:t>
      </w:r>
      <w:r w:rsidRPr="00281170">
        <w:rPr>
          <w:rStyle w:val="a9"/>
          <w:rFonts w:ascii="Yu Gothic" w:eastAsia="Yu Gothic" w:hAnsi="Yu Gothic" w:cs="Yu Gothic"/>
          <w:b/>
          <w:bCs/>
          <w:color w:val="auto"/>
          <w:sz w:val="20"/>
          <w:szCs w:val="20"/>
          <w:u w:val="none"/>
          <w:lang w:val="de-DE" w:eastAsia="ja-JP"/>
        </w:rPr>
        <w:t>、需要の減少や競争の激化が見られる厳しい市場環境の中でも、当グループは堅調な事業基盤を維持しました。また、重要な戦略的取り組みを継続するとともに、研究開発への長期的な投資も続けています。さらに、世界初の</w:t>
      </w:r>
      <w:r w:rsidR="00697446" w:rsidRPr="00281170">
        <w:rPr>
          <w:rStyle w:val="a9"/>
          <w:rFonts w:ascii="Yu Gothic" w:eastAsia="Yu Gothic" w:hAnsi="Yu Gothic" w:cs="Yu Gothic"/>
          <w:b/>
          <w:bCs/>
          <w:color w:val="auto"/>
          <w:sz w:val="20"/>
          <w:szCs w:val="20"/>
          <w:u w:val="none"/>
          <w:lang w:val="de-DE" w:eastAsia="ja-JP"/>
        </w:rPr>
        <w:t>広帯域双方向デジタルワイヤレスエコシステム</w:t>
      </w:r>
      <w:r w:rsidRPr="00281170">
        <w:rPr>
          <w:rStyle w:val="a9"/>
          <w:rFonts w:ascii="Yu Gothic" w:eastAsia="Yu Gothic" w:hAnsi="Yu Gothic" w:cs="Yu Gothic"/>
          <w:b/>
          <w:bCs/>
          <w:color w:val="auto"/>
          <w:sz w:val="20"/>
          <w:szCs w:val="20"/>
          <w:u w:val="none"/>
          <w:lang w:val="de-DE" w:eastAsia="ja-JP"/>
        </w:rPr>
        <w:t>「Spectera」は、2025年に提供を開始しました。利息および</w:t>
      </w:r>
      <w:proofErr w:type="gramStart"/>
      <w:r w:rsidRPr="00281170">
        <w:rPr>
          <w:rStyle w:val="a9"/>
          <w:rFonts w:ascii="Yu Gothic" w:eastAsia="Yu Gothic" w:hAnsi="Yu Gothic" w:cs="Yu Gothic"/>
          <w:b/>
          <w:bCs/>
          <w:color w:val="auto"/>
          <w:sz w:val="20"/>
          <w:szCs w:val="20"/>
          <w:u w:val="none"/>
          <w:lang w:val="de-DE" w:eastAsia="ja-JP"/>
        </w:rPr>
        <w:t>税引</w:t>
      </w:r>
      <w:proofErr w:type="gramEnd"/>
      <w:r w:rsidRPr="00281170">
        <w:rPr>
          <w:rStyle w:val="a9"/>
          <w:rFonts w:ascii="Yu Gothic" w:eastAsia="Yu Gothic" w:hAnsi="Yu Gothic" w:cs="Yu Gothic"/>
          <w:b/>
          <w:bCs/>
          <w:color w:val="auto"/>
          <w:sz w:val="20"/>
          <w:szCs w:val="20"/>
          <w:u w:val="none"/>
          <w:lang w:val="de-DE" w:eastAsia="ja-JP"/>
        </w:rPr>
        <w:t>前利益（EBIT）は1,940万ユーロとなりました。</w:t>
      </w:r>
    </w:p>
    <w:p w14:paraId="244E92B3" w14:textId="633EA92A" w:rsidR="00D14143" w:rsidRPr="00D14143" w:rsidRDefault="00D14143" w:rsidP="00D14143">
      <w:pPr>
        <w:spacing w:line="240" w:lineRule="auto"/>
        <w:rPr>
          <w:rFonts w:ascii="Yu Gothic" w:eastAsia="Yu Gothic" w:hAnsi="Yu Gothic" w:cs="Yu Gothic"/>
          <w:lang w:val="de-DE"/>
        </w:rPr>
      </w:pPr>
      <w:r w:rsidRPr="00D14143">
        <w:rPr>
          <w:rFonts w:ascii="Yu Gothic" w:eastAsia="Yu Gothic" w:hAnsi="Yu Gothic" w:cstheme="majorBidi" w:hint="eastAsia"/>
          <w:b/>
          <w:bCs/>
          <w:noProof/>
          <w:color w:val="0000FF" w:themeColor="hyperlink"/>
          <w:lang w:val="de-DE"/>
        </w:rPr>
        <w:drawing>
          <wp:anchor distT="0" distB="0" distL="114300" distR="114300" simplePos="0" relativeHeight="251658241" behindDoc="0" locked="0" layoutInCell="1" allowOverlap="1" wp14:anchorId="7F3BAEE3" wp14:editId="3F05EE7D">
            <wp:simplePos x="0" y="0"/>
            <wp:positionH relativeFrom="margin">
              <wp:align>center</wp:align>
            </wp:positionH>
            <wp:positionV relativeFrom="paragraph">
              <wp:posOffset>200025</wp:posOffset>
            </wp:positionV>
            <wp:extent cx="5294883" cy="3240000"/>
            <wp:effectExtent l="0" t="0" r="1270" b="0"/>
            <wp:wrapNone/>
            <wp:docPr id="1073455104" name="図 3">
              <a:extLst xmlns:a="http://schemas.openxmlformats.org/drawingml/2006/main">
                <a:ext uri="{FF2B5EF4-FFF2-40B4-BE49-F238E27FC236}">
                  <a16:creationId xmlns:a16="http://schemas.microsoft.com/office/drawing/2014/main" id="{1B6FD4F5-3655-433E-96D7-62CA37CC22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455104" name="図 1073455104"/>
                    <pic:cNvPicPr/>
                  </pic:nvPicPr>
                  <pic:blipFill>
                    <a:blip r:embed="rId10">
                      <a:extLst>
                        <a:ext uri="{28A0092B-C50C-407E-A947-70E740481C1C}">
                          <a14:useLocalDpi xmlns:a14="http://schemas.microsoft.com/office/drawing/2010/main" val="0"/>
                        </a:ext>
                      </a:extLst>
                    </a:blip>
                    <a:stretch>
                      <a:fillRect/>
                    </a:stretch>
                  </pic:blipFill>
                  <pic:spPr>
                    <a:xfrm>
                      <a:off x="0" y="0"/>
                      <a:ext cx="5294883" cy="3240000"/>
                    </a:xfrm>
                    <a:prstGeom prst="rect">
                      <a:avLst/>
                    </a:prstGeom>
                  </pic:spPr>
                </pic:pic>
              </a:graphicData>
            </a:graphic>
            <wp14:sizeRelH relativeFrom="margin">
              <wp14:pctWidth>0</wp14:pctWidth>
            </wp14:sizeRelH>
            <wp14:sizeRelV relativeFrom="margin">
              <wp14:pctHeight>0</wp14:pctHeight>
            </wp14:sizeRelV>
          </wp:anchor>
        </w:drawing>
      </w:r>
    </w:p>
    <w:p w14:paraId="755EA99A" w14:textId="625B4A4F" w:rsidR="00D14143" w:rsidRPr="00D14143" w:rsidRDefault="00D14143" w:rsidP="00D14143">
      <w:pPr>
        <w:spacing w:line="240" w:lineRule="auto"/>
        <w:rPr>
          <w:rFonts w:ascii="Yu Gothic" w:eastAsia="Yu Gothic" w:hAnsi="Yu Gothic" w:cstheme="majorBidi"/>
          <w:b/>
          <w:bCs/>
          <w:noProof/>
          <w:color w:val="0000FF" w:themeColor="hyperlink"/>
          <w:lang w:val="de-DE"/>
        </w:rPr>
      </w:pPr>
    </w:p>
    <w:p w14:paraId="4B9D6B36" w14:textId="77777777" w:rsidR="00D14143" w:rsidRPr="00D14143" w:rsidRDefault="00D14143" w:rsidP="00D14143">
      <w:pPr>
        <w:spacing w:line="240" w:lineRule="auto"/>
        <w:rPr>
          <w:rFonts w:ascii="Yu Gothic" w:eastAsia="Yu Gothic" w:hAnsi="Yu Gothic" w:cstheme="majorBidi"/>
          <w:b/>
          <w:bCs/>
          <w:noProof/>
          <w:color w:val="0000FF" w:themeColor="hyperlink"/>
          <w:lang w:val="de-DE"/>
        </w:rPr>
      </w:pPr>
    </w:p>
    <w:p w14:paraId="7126D09A" w14:textId="77777777" w:rsidR="00D14143" w:rsidRPr="00D14143" w:rsidRDefault="00D14143" w:rsidP="00D14143">
      <w:pPr>
        <w:spacing w:line="240" w:lineRule="auto"/>
        <w:rPr>
          <w:rFonts w:ascii="Yu Gothic" w:eastAsia="Yu Gothic" w:hAnsi="Yu Gothic"/>
          <w:lang w:val="de-DE"/>
        </w:rPr>
      </w:pPr>
    </w:p>
    <w:p w14:paraId="791DA9EA" w14:textId="77777777" w:rsidR="00D14143" w:rsidRPr="00D14143" w:rsidRDefault="00D14143" w:rsidP="00D14143">
      <w:pPr>
        <w:spacing w:line="240" w:lineRule="auto"/>
        <w:rPr>
          <w:rFonts w:ascii="Yu Gothic" w:eastAsia="Yu Gothic" w:hAnsi="Yu Gothic"/>
          <w:lang w:val="de-DE"/>
        </w:rPr>
      </w:pPr>
    </w:p>
    <w:p w14:paraId="020C6D86" w14:textId="77777777" w:rsidR="00D14143" w:rsidRPr="00D14143" w:rsidRDefault="00D14143" w:rsidP="00D14143">
      <w:pPr>
        <w:spacing w:line="240" w:lineRule="auto"/>
        <w:rPr>
          <w:rFonts w:ascii="Yu Gothic" w:eastAsia="Yu Gothic" w:hAnsi="Yu Gothic"/>
          <w:lang w:val="de-DE"/>
        </w:rPr>
      </w:pPr>
    </w:p>
    <w:p w14:paraId="31D2565E" w14:textId="77777777" w:rsidR="00D14143" w:rsidRPr="00D14143" w:rsidRDefault="00D14143" w:rsidP="00D14143">
      <w:pPr>
        <w:spacing w:line="240" w:lineRule="auto"/>
        <w:rPr>
          <w:rFonts w:ascii="Yu Gothic" w:eastAsia="Yu Gothic" w:hAnsi="Yu Gothic"/>
          <w:lang w:val="de-DE"/>
        </w:rPr>
      </w:pPr>
    </w:p>
    <w:p w14:paraId="6D481FD3" w14:textId="77777777" w:rsidR="00D14143" w:rsidRPr="00D14143" w:rsidRDefault="00D14143" w:rsidP="00D14143">
      <w:pPr>
        <w:spacing w:line="240" w:lineRule="auto"/>
        <w:rPr>
          <w:rFonts w:ascii="Yu Gothic" w:eastAsia="Yu Gothic" w:hAnsi="Yu Gothic"/>
          <w:lang w:val="de-DE"/>
        </w:rPr>
      </w:pPr>
    </w:p>
    <w:p w14:paraId="02F9E408" w14:textId="77777777" w:rsidR="00D14143" w:rsidRPr="00D14143" w:rsidRDefault="00D14143" w:rsidP="00D14143">
      <w:pPr>
        <w:spacing w:line="240" w:lineRule="auto"/>
        <w:rPr>
          <w:rFonts w:ascii="Yu Gothic" w:eastAsia="Yu Gothic" w:hAnsi="Yu Gothic"/>
          <w:lang w:val="de-DE"/>
        </w:rPr>
      </w:pPr>
    </w:p>
    <w:p w14:paraId="47ADBC7B" w14:textId="77777777" w:rsidR="00D14143" w:rsidRPr="00D14143" w:rsidRDefault="00D14143" w:rsidP="00D14143">
      <w:pPr>
        <w:spacing w:line="240" w:lineRule="auto"/>
        <w:rPr>
          <w:rFonts w:ascii="Yu Gothic" w:eastAsia="Yu Gothic" w:hAnsi="Yu Gothic"/>
          <w:lang w:val="de-DE"/>
        </w:rPr>
      </w:pPr>
    </w:p>
    <w:p w14:paraId="6F248FA7" w14:textId="77777777" w:rsidR="00D14143" w:rsidRPr="00D14143" w:rsidRDefault="00D14143" w:rsidP="00D14143">
      <w:pPr>
        <w:spacing w:line="240" w:lineRule="auto"/>
        <w:rPr>
          <w:rFonts w:ascii="Yu Gothic" w:eastAsia="Yu Gothic" w:hAnsi="Yu Gothic"/>
          <w:lang w:val="de-DE"/>
        </w:rPr>
      </w:pPr>
    </w:p>
    <w:p w14:paraId="68A7E9C2" w14:textId="77777777" w:rsidR="00D14143" w:rsidRPr="00D14143" w:rsidRDefault="00D14143" w:rsidP="00D14143">
      <w:pPr>
        <w:spacing w:line="240" w:lineRule="auto"/>
        <w:rPr>
          <w:rFonts w:ascii="Yu Gothic" w:eastAsia="Yu Gothic" w:hAnsi="Yu Gothic"/>
          <w:lang w:val="de-DE"/>
        </w:rPr>
      </w:pPr>
    </w:p>
    <w:p w14:paraId="05AD3DD2" w14:textId="77777777" w:rsidR="00D14143" w:rsidRDefault="00D14143" w:rsidP="00D14143">
      <w:pPr>
        <w:spacing w:line="240" w:lineRule="auto"/>
        <w:rPr>
          <w:rFonts w:ascii="Yu Gothic" w:eastAsia="Yu Gothic" w:hAnsi="Yu Gothic"/>
          <w:lang w:val="de-DE"/>
        </w:rPr>
      </w:pPr>
    </w:p>
    <w:p w14:paraId="47B1DEF4" w14:textId="77777777" w:rsidR="004577CB" w:rsidRDefault="004577CB" w:rsidP="00D14143">
      <w:pPr>
        <w:spacing w:line="240" w:lineRule="auto"/>
        <w:rPr>
          <w:rFonts w:ascii="Yu Gothic" w:eastAsia="Yu Gothic" w:hAnsi="Yu Gothic"/>
          <w:lang w:val="de-DE"/>
        </w:rPr>
      </w:pPr>
    </w:p>
    <w:p w14:paraId="110B3CF6" w14:textId="77777777" w:rsidR="004577CB" w:rsidRPr="00D14143" w:rsidRDefault="004577CB" w:rsidP="00D14143">
      <w:pPr>
        <w:spacing w:line="240" w:lineRule="auto"/>
        <w:rPr>
          <w:rFonts w:ascii="Yu Gothic" w:eastAsia="Yu Gothic" w:hAnsi="Yu Gothic"/>
          <w:lang w:val="de-DE"/>
        </w:rPr>
      </w:pPr>
    </w:p>
    <w:p w14:paraId="64051323" w14:textId="4CA6859B" w:rsidR="00D14143" w:rsidRPr="00D14143" w:rsidRDefault="00D14143" w:rsidP="00D14143">
      <w:pPr>
        <w:spacing w:line="240" w:lineRule="auto"/>
        <w:jc w:val="center"/>
        <w:rPr>
          <w:rFonts w:ascii="Yu Gothic" w:eastAsia="Yu Gothic" w:hAnsi="Yu Gothic"/>
          <w:sz w:val="16"/>
          <w:szCs w:val="16"/>
        </w:rPr>
      </w:pPr>
      <w:r w:rsidRPr="00D14143">
        <w:rPr>
          <w:rFonts w:ascii="Yu Gothic" w:eastAsia="Yu Gothic" w:hAnsi="Yu Gothic"/>
          <w:sz w:val="16"/>
          <w:szCs w:val="16"/>
        </w:rPr>
        <w:t>2025年度においてゼンハイザーは、前年比5.9％の緩やかな収益減少</w:t>
      </w:r>
      <w:r w:rsidRPr="00D14143">
        <w:rPr>
          <w:rFonts w:ascii="Yu Gothic" w:eastAsia="Yu Gothic" w:hAnsi="Yu Gothic" w:hint="eastAsia"/>
          <w:sz w:val="16"/>
          <w:szCs w:val="16"/>
        </w:rPr>
        <w:t>となりました。</w:t>
      </w:r>
    </w:p>
    <w:p w14:paraId="0AC333AF" w14:textId="41C1C2C0" w:rsidR="630C5787" w:rsidRDefault="630C5787" w:rsidP="630C5787">
      <w:pPr>
        <w:spacing w:line="240" w:lineRule="auto"/>
        <w:rPr>
          <w:rFonts w:ascii="Yu Gothic" w:eastAsia="Yu Gothic" w:hAnsi="Yu Gothic"/>
          <w:sz w:val="20"/>
          <w:szCs w:val="20"/>
        </w:rPr>
      </w:pPr>
    </w:p>
    <w:p w14:paraId="14FFB3FC" w14:textId="492B95D1" w:rsidR="00D14143" w:rsidRPr="004577CB" w:rsidRDefault="00D14143" w:rsidP="00D14143">
      <w:pPr>
        <w:spacing w:line="240" w:lineRule="auto"/>
        <w:rPr>
          <w:rFonts w:ascii="Yu Gothic" w:eastAsia="Yu Gothic" w:hAnsi="Yu Gothic"/>
          <w:sz w:val="20"/>
          <w:szCs w:val="20"/>
        </w:rPr>
      </w:pPr>
      <w:r w:rsidRPr="004577CB">
        <w:rPr>
          <w:rFonts w:ascii="Yu Gothic" w:eastAsia="Yu Gothic" w:hAnsi="Yu Gothic" w:hint="eastAsia"/>
          <w:sz w:val="20"/>
          <w:szCs w:val="20"/>
        </w:rPr>
        <w:t>「2025年は、経済面および地政学的な観点の双方において、再び厳しい年となりました」と、CEOのAndreas Sennheiserは述べています。「私たちは早い段階で、当社を取り巻く市場の変化が一時的なものではないと認識していました。」全体として、当グループの売上高は前年比5.9％の緩やかな減少となりました。2026年1月1日付で当グループの取締役会会長に就任したDaniel Sennheiserは、次のように付け加えます。「だからこそ、変化に柔軟に対応し、重要プロジェクトを着実に前進させ、カスタマーに寄り添い続けることが、これまで以上に重要でした。明確な方向性と、世界各地のチームの尽力により、それを実現することができました。そしてそれが、未来に向けた重要な基盤を築くことにつながりました。」</w:t>
      </w:r>
    </w:p>
    <w:p w14:paraId="5FCB80EB" w14:textId="05FED367" w:rsidR="00D14143" w:rsidRPr="00D14143" w:rsidRDefault="00D14143" w:rsidP="00D14143">
      <w:pPr>
        <w:spacing w:line="240" w:lineRule="auto"/>
        <w:rPr>
          <w:rFonts w:ascii="Yu Gothic" w:eastAsia="Yu Gothic" w:hAnsi="Yu Gothic"/>
          <w:b/>
          <w:bCs/>
          <w:szCs w:val="20"/>
        </w:rPr>
      </w:pPr>
    </w:p>
    <w:p w14:paraId="1D1DAB70" w14:textId="7086E3CD" w:rsidR="00D14143" w:rsidRPr="00D14143" w:rsidRDefault="00D14143" w:rsidP="00D14143">
      <w:pPr>
        <w:spacing w:line="240" w:lineRule="auto"/>
        <w:rPr>
          <w:rFonts w:ascii="Yu Gothic" w:eastAsia="Yu Gothic" w:hAnsi="Yu Gothic"/>
          <w:b/>
          <w:bCs/>
          <w:szCs w:val="20"/>
        </w:rPr>
      </w:pPr>
      <w:r w:rsidRPr="00D14143">
        <w:rPr>
          <w:rFonts w:ascii="Yu Gothic" w:eastAsia="Yu Gothic" w:hAnsi="Yu Gothic"/>
          <w:b/>
          <w:bCs/>
          <w:szCs w:val="20"/>
        </w:rPr>
        <w:t>地域別の収益推移</w:t>
      </w:r>
    </w:p>
    <w:p w14:paraId="1F410757" w14:textId="01DE2CFB" w:rsidR="00D14143" w:rsidRPr="00D14143" w:rsidRDefault="00D14143" w:rsidP="00D14143">
      <w:pPr>
        <w:spacing w:line="240" w:lineRule="auto"/>
        <w:jc w:val="center"/>
        <w:rPr>
          <w:rFonts w:ascii="Yu Gothic" w:eastAsia="Yu Gothic" w:hAnsi="Yu Gothic"/>
          <w:sz w:val="20"/>
          <w:szCs w:val="20"/>
        </w:rPr>
      </w:pPr>
      <w:r w:rsidRPr="00D14143">
        <w:rPr>
          <w:rFonts w:ascii="Yu Gothic" w:eastAsia="Yu Gothic" w:hAnsi="Yu Gothic"/>
          <w:b/>
          <w:bCs/>
          <w:noProof/>
          <w:sz w:val="20"/>
          <w:szCs w:val="20"/>
        </w:rPr>
        <w:drawing>
          <wp:anchor distT="0" distB="0" distL="114300" distR="114300" simplePos="0" relativeHeight="251658242" behindDoc="0" locked="0" layoutInCell="1" allowOverlap="1" wp14:anchorId="3C1C0FC4" wp14:editId="49E9C552">
            <wp:simplePos x="0" y="0"/>
            <wp:positionH relativeFrom="margin">
              <wp:align>center</wp:align>
            </wp:positionH>
            <wp:positionV relativeFrom="paragraph">
              <wp:posOffset>43180</wp:posOffset>
            </wp:positionV>
            <wp:extent cx="4861078" cy="3960000"/>
            <wp:effectExtent l="0" t="0" r="0" b="2540"/>
            <wp:wrapNone/>
            <wp:docPr id="1498141886" name="図 8">
              <a:extLst xmlns:a="http://schemas.openxmlformats.org/drawingml/2006/main">
                <a:ext uri="{FF2B5EF4-FFF2-40B4-BE49-F238E27FC236}">
                  <a16:creationId xmlns:a16="http://schemas.microsoft.com/office/drawing/2014/main" id="{7F9DD530-B354-4AC4-BAB4-6552142952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1078" cy="39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66E110" w14:textId="77777777" w:rsidR="00D14143" w:rsidRPr="00D14143" w:rsidRDefault="00D14143" w:rsidP="00D14143">
      <w:pPr>
        <w:spacing w:line="240" w:lineRule="auto"/>
        <w:jc w:val="center"/>
        <w:rPr>
          <w:rFonts w:ascii="Yu Gothic" w:eastAsia="Yu Gothic" w:hAnsi="Yu Gothic"/>
          <w:sz w:val="20"/>
          <w:szCs w:val="20"/>
        </w:rPr>
      </w:pPr>
    </w:p>
    <w:p w14:paraId="7EF86170" w14:textId="4A5303B9" w:rsidR="00D14143" w:rsidRPr="00D14143" w:rsidRDefault="00D14143" w:rsidP="00D14143">
      <w:pPr>
        <w:spacing w:line="240" w:lineRule="auto"/>
        <w:jc w:val="center"/>
        <w:rPr>
          <w:rFonts w:ascii="Yu Gothic" w:eastAsia="Yu Gothic" w:hAnsi="Yu Gothic"/>
          <w:sz w:val="20"/>
          <w:szCs w:val="20"/>
        </w:rPr>
      </w:pPr>
    </w:p>
    <w:p w14:paraId="51B63D8A" w14:textId="77777777" w:rsidR="00D14143" w:rsidRPr="00D14143" w:rsidRDefault="00D14143" w:rsidP="00D14143">
      <w:pPr>
        <w:spacing w:line="240" w:lineRule="auto"/>
        <w:jc w:val="center"/>
        <w:rPr>
          <w:rFonts w:ascii="Yu Gothic" w:eastAsia="Yu Gothic" w:hAnsi="Yu Gothic"/>
          <w:sz w:val="20"/>
          <w:szCs w:val="20"/>
        </w:rPr>
      </w:pPr>
    </w:p>
    <w:p w14:paraId="25ABBC17" w14:textId="2B5C3907" w:rsidR="00D14143" w:rsidRPr="00D14143" w:rsidRDefault="00D14143" w:rsidP="00D14143">
      <w:pPr>
        <w:spacing w:line="240" w:lineRule="auto"/>
        <w:jc w:val="center"/>
        <w:rPr>
          <w:rFonts w:ascii="Yu Gothic" w:eastAsia="Yu Gothic" w:hAnsi="Yu Gothic"/>
          <w:sz w:val="20"/>
          <w:szCs w:val="20"/>
        </w:rPr>
      </w:pPr>
    </w:p>
    <w:p w14:paraId="78A918D9" w14:textId="77777777" w:rsidR="00D14143" w:rsidRPr="00D14143" w:rsidRDefault="00D14143" w:rsidP="00D14143">
      <w:pPr>
        <w:spacing w:line="240" w:lineRule="auto"/>
        <w:jc w:val="center"/>
        <w:rPr>
          <w:rFonts w:ascii="Yu Gothic" w:eastAsia="Yu Gothic" w:hAnsi="Yu Gothic"/>
          <w:sz w:val="20"/>
          <w:szCs w:val="20"/>
        </w:rPr>
      </w:pPr>
    </w:p>
    <w:p w14:paraId="361987E1" w14:textId="77777777" w:rsidR="00D14143" w:rsidRPr="00D14143" w:rsidRDefault="00D14143" w:rsidP="00D14143">
      <w:pPr>
        <w:spacing w:line="240" w:lineRule="auto"/>
        <w:jc w:val="center"/>
        <w:rPr>
          <w:rFonts w:ascii="Yu Gothic" w:eastAsia="Yu Gothic" w:hAnsi="Yu Gothic"/>
          <w:sz w:val="20"/>
          <w:szCs w:val="20"/>
        </w:rPr>
      </w:pPr>
    </w:p>
    <w:p w14:paraId="6F105988" w14:textId="77777777" w:rsidR="00D14143" w:rsidRPr="00D14143" w:rsidRDefault="00D14143" w:rsidP="00D14143">
      <w:pPr>
        <w:spacing w:line="240" w:lineRule="auto"/>
        <w:jc w:val="center"/>
        <w:rPr>
          <w:rFonts w:ascii="Yu Gothic" w:eastAsia="Yu Gothic" w:hAnsi="Yu Gothic"/>
          <w:sz w:val="20"/>
          <w:szCs w:val="20"/>
        </w:rPr>
      </w:pPr>
    </w:p>
    <w:p w14:paraId="1577C464" w14:textId="77777777" w:rsidR="00D14143" w:rsidRPr="00D14143" w:rsidRDefault="00D14143" w:rsidP="00D14143">
      <w:pPr>
        <w:spacing w:line="240" w:lineRule="auto"/>
        <w:jc w:val="center"/>
        <w:rPr>
          <w:rFonts w:ascii="Yu Gothic" w:eastAsia="Yu Gothic" w:hAnsi="Yu Gothic"/>
          <w:sz w:val="20"/>
          <w:szCs w:val="20"/>
        </w:rPr>
      </w:pPr>
    </w:p>
    <w:p w14:paraId="169D1D39" w14:textId="77777777" w:rsidR="00D14143" w:rsidRPr="00D14143" w:rsidRDefault="00D14143" w:rsidP="00D14143">
      <w:pPr>
        <w:spacing w:line="240" w:lineRule="auto"/>
        <w:jc w:val="center"/>
        <w:rPr>
          <w:rFonts w:ascii="Yu Gothic" w:eastAsia="Yu Gothic" w:hAnsi="Yu Gothic"/>
          <w:sz w:val="20"/>
          <w:szCs w:val="20"/>
        </w:rPr>
      </w:pPr>
    </w:p>
    <w:p w14:paraId="7AF810ED" w14:textId="77777777" w:rsidR="00D14143" w:rsidRPr="00D14143" w:rsidRDefault="00D14143" w:rsidP="00D14143">
      <w:pPr>
        <w:spacing w:line="240" w:lineRule="auto"/>
        <w:jc w:val="center"/>
        <w:rPr>
          <w:rFonts w:ascii="Yu Gothic" w:eastAsia="Yu Gothic" w:hAnsi="Yu Gothic"/>
          <w:sz w:val="20"/>
          <w:szCs w:val="20"/>
        </w:rPr>
      </w:pPr>
    </w:p>
    <w:p w14:paraId="4DAE9945" w14:textId="1F7F42EC" w:rsidR="00D14143" w:rsidRPr="00D14143" w:rsidRDefault="00D14143" w:rsidP="00D14143">
      <w:pPr>
        <w:spacing w:line="240" w:lineRule="auto"/>
        <w:jc w:val="center"/>
        <w:rPr>
          <w:rFonts w:ascii="Yu Gothic" w:eastAsia="Yu Gothic" w:hAnsi="Yu Gothic"/>
          <w:sz w:val="20"/>
          <w:szCs w:val="20"/>
        </w:rPr>
      </w:pPr>
    </w:p>
    <w:p w14:paraId="5861B3D1" w14:textId="77777777" w:rsidR="00D14143" w:rsidRPr="00D14143" w:rsidRDefault="00D14143" w:rsidP="00D14143">
      <w:pPr>
        <w:spacing w:line="240" w:lineRule="auto"/>
        <w:jc w:val="center"/>
        <w:rPr>
          <w:rFonts w:ascii="Yu Gothic" w:eastAsia="Yu Gothic" w:hAnsi="Yu Gothic"/>
          <w:sz w:val="20"/>
          <w:szCs w:val="20"/>
        </w:rPr>
      </w:pPr>
    </w:p>
    <w:p w14:paraId="1AC502C4" w14:textId="77777777" w:rsidR="00D14143" w:rsidRPr="00D14143" w:rsidRDefault="00D14143" w:rsidP="00D14143">
      <w:pPr>
        <w:spacing w:line="240" w:lineRule="auto"/>
        <w:jc w:val="center"/>
        <w:rPr>
          <w:rFonts w:ascii="Yu Gothic" w:eastAsia="Yu Gothic" w:hAnsi="Yu Gothic"/>
          <w:sz w:val="20"/>
          <w:szCs w:val="20"/>
        </w:rPr>
      </w:pPr>
    </w:p>
    <w:p w14:paraId="30603D10" w14:textId="77777777" w:rsidR="00D14143" w:rsidRPr="00D14143" w:rsidRDefault="00D14143" w:rsidP="00D14143">
      <w:pPr>
        <w:spacing w:line="240" w:lineRule="auto"/>
        <w:jc w:val="center"/>
        <w:rPr>
          <w:rFonts w:ascii="Yu Gothic" w:eastAsia="Yu Gothic" w:hAnsi="Yu Gothic"/>
          <w:sz w:val="20"/>
          <w:szCs w:val="20"/>
        </w:rPr>
      </w:pPr>
    </w:p>
    <w:p w14:paraId="3A38F32A" w14:textId="77777777" w:rsidR="00D14143" w:rsidRPr="00D14143" w:rsidRDefault="00D14143" w:rsidP="00D14143">
      <w:pPr>
        <w:spacing w:line="240" w:lineRule="auto"/>
        <w:jc w:val="center"/>
        <w:rPr>
          <w:rFonts w:ascii="Yu Gothic" w:eastAsia="Yu Gothic" w:hAnsi="Yu Gothic"/>
          <w:sz w:val="20"/>
          <w:szCs w:val="20"/>
        </w:rPr>
      </w:pPr>
    </w:p>
    <w:p w14:paraId="186FB9F1" w14:textId="77777777" w:rsidR="00D14143" w:rsidRDefault="00D14143" w:rsidP="00D14143">
      <w:pPr>
        <w:spacing w:line="240" w:lineRule="auto"/>
        <w:rPr>
          <w:rFonts w:ascii="Yu Gothic" w:eastAsia="Yu Gothic" w:hAnsi="Yu Gothic"/>
          <w:sz w:val="20"/>
          <w:szCs w:val="20"/>
        </w:rPr>
      </w:pPr>
    </w:p>
    <w:p w14:paraId="4BC5E5AD" w14:textId="77777777" w:rsidR="004577CB" w:rsidRDefault="004577CB" w:rsidP="00D14143">
      <w:pPr>
        <w:spacing w:line="240" w:lineRule="auto"/>
        <w:rPr>
          <w:rFonts w:ascii="Yu Gothic" w:eastAsia="Yu Gothic" w:hAnsi="Yu Gothic"/>
          <w:sz w:val="20"/>
          <w:szCs w:val="20"/>
        </w:rPr>
      </w:pPr>
    </w:p>
    <w:p w14:paraId="2DB9A51C" w14:textId="77777777" w:rsidR="004577CB" w:rsidRPr="004577CB" w:rsidRDefault="004577CB" w:rsidP="00D14143">
      <w:pPr>
        <w:spacing w:line="240" w:lineRule="auto"/>
        <w:rPr>
          <w:rFonts w:ascii="Yu Gothic" w:eastAsia="Yu Gothic" w:hAnsi="Yu Gothic"/>
          <w:sz w:val="20"/>
          <w:szCs w:val="20"/>
        </w:rPr>
      </w:pPr>
    </w:p>
    <w:p w14:paraId="1031F4DF" w14:textId="1BE2AD75" w:rsidR="00D14143" w:rsidRPr="00D14143" w:rsidRDefault="00D14143" w:rsidP="00D14143">
      <w:pPr>
        <w:spacing w:line="240" w:lineRule="auto"/>
        <w:jc w:val="center"/>
        <w:rPr>
          <w:rFonts w:ascii="Yu Gothic" w:eastAsia="Yu Gothic" w:hAnsi="Yu Gothic"/>
          <w:sz w:val="16"/>
          <w:szCs w:val="16"/>
        </w:rPr>
      </w:pPr>
      <w:r w:rsidRPr="00D14143">
        <w:rPr>
          <w:rFonts w:ascii="Yu Gothic" w:eastAsia="Yu Gothic" w:hAnsi="Yu Gothic"/>
          <w:sz w:val="16"/>
          <w:szCs w:val="16"/>
        </w:rPr>
        <w:t>2025年</w:t>
      </w:r>
      <w:r w:rsidRPr="00D14143">
        <w:rPr>
          <w:rFonts w:ascii="Yu Gothic" w:eastAsia="Yu Gothic" w:hAnsi="Yu Gothic" w:hint="eastAsia"/>
          <w:sz w:val="16"/>
          <w:szCs w:val="16"/>
        </w:rPr>
        <w:t>において</w:t>
      </w:r>
      <w:r w:rsidRPr="00D14143">
        <w:rPr>
          <w:rFonts w:ascii="Yu Gothic" w:eastAsia="Yu Gothic" w:hAnsi="Yu Gothic"/>
          <w:sz w:val="16"/>
          <w:szCs w:val="16"/>
        </w:rPr>
        <w:t>も</w:t>
      </w:r>
      <w:r w:rsidRPr="00D14143">
        <w:rPr>
          <w:rFonts w:ascii="Yu Gothic" w:eastAsia="Yu Gothic" w:hAnsi="Yu Gothic" w:hint="eastAsia"/>
          <w:sz w:val="16"/>
          <w:szCs w:val="16"/>
        </w:rPr>
        <w:t>、</w:t>
      </w:r>
      <w:r w:rsidRPr="00D14143">
        <w:rPr>
          <w:rFonts w:ascii="Yu Gothic" w:eastAsia="Yu Gothic" w:hAnsi="Yu Gothic"/>
          <w:sz w:val="16"/>
          <w:szCs w:val="16"/>
        </w:rPr>
        <w:t>EMEA地域</w:t>
      </w:r>
      <w:r w:rsidRPr="00D14143">
        <w:rPr>
          <w:rFonts w:ascii="Yu Gothic" w:eastAsia="Yu Gothic" w:hAnsi="Yu Gothic" w:hint="eastAsia"/>
          <w:sz w:val="16"/>
          <w:szCs w:val="16"/>
        </w:rPr>
        <w:t>は</w:t>
      </w:r>
      <w:r w:rsidRPr="00D14143">
        <w:rPr>
          <w:rFonts w:ascii="Yu Gothic" w:eastAsia="Yu Gothic" w:hAnsi="Yu Gothic"/>
          <w:sz w:val="16"/>
          <w:szCs w:val="16"/>
        </w:rPr>
        <w:t>引き続き最も高い収益を上げ、2億1,580万ユーロを計上しました。</w:t>
      </w:r>
    </w:p>
    <w:p w14:paraId="19199CF3" w14:textId="779A31F6" w:rsidR="00D14143" w:rsidRPr="00D14143" w:rsidRDefault="00D14143" w:rsidP="00D14143">
      <w:pPr>
        <w:spacing w:line="240" w:lineRule="auto"/>
        <w:jc w:val="center"/>
        <w:rPr>
          <w:rFonts w:ascii="Yu Gothic" w:eastAsia="Yu Gothic" w:hAnsi="Yu Gothic"/>
          <w:sz w:val="16"/>
          <w:szCs w:val="16"/>
        </w:rPr>
      </w:pPr>
      <w:r w:rsidRPr="00D14143">
        <w:rPr>
          <w:rFonts w:ascii="Yu Gothic" w:eastAsia="Yu Gothic" w:hAnsi="Yu Gothic"/>
          <w:sz w:val="16"/>
          <w:szCs w:val="16"/>
        </w:rPr>
        <w:t>本拠地であるドイツ市場で</w:t>
      </w:r>
      <w:r w:rsidRPr="00D14143">
        <w:rPr>
          <w:rFonts w:ascii="Yu Gothic" w:eastAsia="Yu Gothic" w:hAnsi="Yu Gothic" w:hint="eastAsia"/>
          <w:sz w:val="16"/>
          <w:szCs w:val="16"/>
        </w:rPr>
        <w:t>当</w:t>
      </w:r>
      <w:r w:rsidRPr="00D14143">
        <w:rPr>
          <w:rFonts w:ascii="Yu Gothic" w:eastAsia="Yu Gothic" w:hAnsi="Yu Gothic"/>
          <w:sz w:val="16"/>
          <w:szCs w:val="16"/>
        </w:rPr>
        <w:t>グループは7,150万ユーロの収益を達成しました。</w:t>
      </w:r>
    </w:p>
    <w:p w14:paraId="76E7A483" w14:textId="280619A6" w:rsidR="630C5787" w:rsidRDefault="630C5787" w:rsidP="630C5787">
      <w:pPr>
        <w:spacing w:line="240" w:lineRule="auto"/>
        <w:rPr>
          <w:rFonts w:ascii="Yu Gothic" w:eastAsia="Yu Gothic" w:hAnsi="Yu Gothic"/>
          <w:sz w:val="20"/>
          <w:szCs w:val="20"/>
        </w:rPr>
      </w:pPr>
    </w:p>
    <w:p w14:paraId="2F4B0361" w14:textId="77777777" w:rsidR="00F81A6B" w:rsidRDefault="00F81A6B" w:rsidP="630C5787">
      <w:pPr>
        <w:spacing w:line="240" w:lineRule="auto"/>
        <w:rPr>
          <w:rFonts w:ascii="Yu Gothic" w:eastAsia="Yu Gothic" w:hAnsi="Yu Gothic"/>
          <w:sz w:val="20"/>
          <w:szCs w:val="20"/>
        </w:rPr>
      </w:pPr>
    </w:p>
    <w:p w14:paraId="3B0AE8A0" w14:textId="7C2E4A12" w:rsidR="00D14143" w:rsidRPr="00D14143" w:rsidRDefault="00D14143" w:rsidP="00D14143">
      <w:pPr>
        <w:spacing w:line="240" w:lineRule="auto"/>
        <w:rPr>
          <w:rFonts w:ascii="Yu Gothic" w:eastAsia="Yu Gothic" w:hAnsi="Yu Gothic"/>
          <w:sz w:val="20"/>
          <w:szCs w:val="20"/>
        </w:rPr>
      </w:pPr>
      <w:r w:rsidRPr="00D14143">
        <w:rPr>
          <w:rFonts w:ascii="Yu Gothic" w:eastAsia="Yu Gothic" w:hAnsi="Yu Gothic" w:hint="eastAsia"/>
          <w:sz w:val="20"/>
          <w:szCs w:val="20"/>
        </w:rPr>
        <w:t>EMEA</w:t>
      </w:r>
      <w:r w:rsidRPr="00D14143">
        <w:rPr>
          <w:rFonts w:ascii="Yu Gothic" w:eastAsia="Yu Gothic" w:hAnsi="Yu Gothic"/>
          <w:sz w:val="20"/>
          <w:szCs w:val="20"/>
        </w:rPr>
        <w:t>（ヨーロッパ・中東・アフリカ）</w:t>
      </w:r>
      <w:r w:rsidRPr="00D14143">
        <w:rPr>
          <w:rFonts w:ascii="Yu Gothic" w:eastAsia="Yu Gothic" w:hAnsi="Yu Gothic" w:hint="eastAsia"/>
          <w:sz w:val="20"/>
          <w:szCs w:val="20"/>
        </w:rPr>
        <w:t>地域は再び売上高で最大の市場となり、2億1,580万ユーロを計上しました。これは前年と比較して7.0％の減少となりました。本拠地であるドイツ市場では、</w:t>
      </w:r>
      <w:r w:rsidRPr="00D14143">
        <w:rPr>
          <w:rFonts w:ascii="Yu Gothic" w:eastAsia="Yu Gothic" w:hAnsi="Yu Gothic"/>
          <w:sz w:val="20"/>
          <w:szCs w:val="20"/>
        </w:rPr>
        <w:t>全体的な経済環境の低迷による需要の伸び悩み</w:t>
      </w:r>
      <w:r w:rsidRPr="00D14143">
        <w:rPr>
          <w:rFonts w:ascii="Yu Gothic" w:eastAsia="Yu Gothic" w:hAnsi="Yu Gothic" w:hint="eastAsia"/>
          <w:sz w:val="20"/>
          <w:szCs w:val="20"/>
        </w:rPr>
        <w:t>が影響し、11.8％の減少となりました。AMERICAS（アメリカ大陸）地域では、売上高が5.2％減少し、1億4,260万ユーロとなりました。米国市場では、政治的状況や経済的</w:t>
      </w:r>
      <w:r w:rsidR="004577CB">
        <w:rPr>
          <w:rFonts w:ascii="Yu Gothic" w:eastAsia="Yu Gothic" w:hAnsi="Yu Gothic" w:hint="eastAsia"/>
          <w:sz w:val="20"/>
          <w:szCs w:val="20"/>
        </w:rPr>
        <w:t>な</w:t>
      </w:r>
      <w:r w:rsidRPr="00D14143">
        <w:rPr>
          <w:rFonts w:ascii="Yu Gothic" w:eastAsia="Yu Gothic" w:hAnsi="Yu Gothic" w:hint="eastAsia"/>
          <w:sz w:val="20"/>
          <w:szCs w:val="20"/>
        </w:rPr>
        <w:t>不確実性を背景に購買行動が慎重になったことが、需要の減少につながりました。同地域は総売上高の約30％を占めており、当グループにとって引き続き戦略上の中核市場です。</w:t>
      </w:r>
      <w:r w:rsidRPr="00D14143">
        <w:rPr>
          <w:rFonts w:ascii="Yu Gothic" w:eastAsia="Yu Gothic" w:hAnsi="Yu Gothic" w:hint="eastAsia"/>
          <w:sz w:val="20"/>
          <w:szCs w:val="20"/>
        </w:rPr>
        <w:lastRenderedPageBreak/>
        <w:t>APAC（アジア太平洋）地域では、売上高が1億470万ユーロとなり、前年から4.5％減少しました。一方でインドは再び好調に推移し、同地域における重要な成長市場であることを示しました。</w:t>
      </w:r>
    </w:p>
    <w:p w14:paraId="2C8B08EF" w14:textId="77777777" w:rsidR="00D14143" w:rsidRPr="00D14143" w:rsidRDefault="00D14143" w:rsidP="00D14143">
      <w:pPr>
        <w:spacing w:line="240" w:lineRule="auto"/>
        <w:rPr>
          <w:rFonts w:ascii="Yu Gothic" w:eastAsia="Yu Gothic" w:hAnsi="Yu Gothic"/>
          <w:sz w:val="20"/>
          <w:szCs w:val="20"/>
        </w:rPr>
      </w:pPr>
    </w:p>
    <w:p w14:paraId="6CE28540" w14:textId="28857558" w:rsidR="00D14143" w:rsidRPr="00D14143" w:rsidRDefault="00D14143" w:rsidP="00D14143">
      <w:pPr>
        <w:spacing w:line="240" w:lineRule="auto"/>
        <w:rPr>
          <w:rFonts w:ascii="Yu Gothic" w:eastAsia="Yu Gothic" w:hAnsi="Yu Gothic"/>
          <w:sz w:val="20"/>
          <w:szCs w:val="20"/>
        </w:rPr>
      </w:pPr>
      <w:r w:rsidRPr="00D14143">
        <w:rPr>
          <w:rFonts w:ascii="Yu Gothic" w:eastAsia="Yu Gothic" w:hAnsi="Yu Gothic" w:hint="eastAsia"/>
          <w:sz w:val="20"/>
          <w:szCs w:val="20"/>
        </w:rPr>
        <w:t>「2025年度における地域別の業績は、世界的に経済環境の不安定さが続いていることを反映しています」と、Daniel Sennheiserは述べています。「私たちは国際的に事業を展開しているからこそ、各市場の動向をきめ細かく把握することができます。また、各地域のチームを通じて、それぞれの地域におけるカスタマーのニーズを理解し、的確に対応することが可能です。」Andreas Sennheiserは、次のように付け加えます。「AMERICAS地域では、競争圧力が高まる中でも、特に放送や</w:t>
      </w:r>
      <w:r w:rsidR="2CC58B34" w:rsidRPr="630C5787">
        <w:rPr>
          <w:rFonts w:ascii="Yu Gothic" w:eastAsia="Yu Gothic" w:hAnsi="Yu Gothic"/>
          <w:sz w:val="20"/>
          <w:szCs w:val="20"/>
        </w:rPr>
        <w:t>イマーシブ</w:t>
      </w:r>
      <w:r w:rsidRPr="630C5787">
        <w:rPr>
          <w:rFonts w:ascii="Yu Gothic" w:eastAsia="Yu Gothic" w:hAnsi="Yu Gothic"/>
          <w:sz w:val="20"/>
          <w:szCs w:val="20"/>
        </w:rPr>
        <w:t>オーディオ</w:t>
      </w:r>
      <w:r w:rsidRPr="00D14143">
        <w:rPr>
          <w:rFonts w:ascii="Yu Gothic" w:eastAsia="Yu Gothic" w:hAnsi="Yu Gothic" w:hint="eastAsia"/>
          <w:sz w:val="20"/>
          <w:szCs w:val="20"/>
        </w:rPr>
        <w:t>といった分野において、引き続き大きな機会があると考えています。APAC地域では、大学、公共機関、企業拠点における技術導入の拡大により、インドが大きな可能性を示しています。」</w:t>
      </w:r>
    </w:p>
    <w:p w14:paraId="491ECC94" w14:textId="3F2F0653" w:rsidR="00D14143" w:rsidRPr="00D14143" w:rsidRDefault="00D14143" w:rsidP="00D14143">
      <w:pPr>
        <w:spacing w:line="240" w:lineRule="auto"/>
        <w:rPr>
          <w:rFonts w:ascii="Yu Gothic" w:eastAsia="Yu Gothic" w:hAnsi="Yu Gothic"/>
          <w:sz w:val="20"/>
          <w:szCs w:val="20"/>
        </w:rPr>
      </w:pPr>
    </w:p>
    <w:p w14:paraId="04F3B480" w14:textId="6F02A1E6" w:rsidR="00D14143" w:rsidRPr="00D14143" w:rsidRDefault="00D14143" w:rsidP="00D14143">
      <w:pPr>
        <w:spacing w:line="240" w:lineRule="auto"/>
        <w:rPr>
          <w:rFonts w:ascii="Yu Gothic" w:eastAsia="Yu Gothic" w:hAnsi="Yu Gothic"/>
          <w:b/>
          <w:bCs/>
          <w:sz w:val="20"/>
          <w:szCs w:val="20"/>
        </w:rPr>
      </w:pPr>
      <w:r w:rsidRPr="00D14143">
        <w:rPr>
          <w:rFonts w:ascii="Yu Gothic" w:eastAsia="Yu Gothic" w:hAnsi="Yu Gothic"/>
          <w:b/>
          <w:bCs/>
          <w:sz w:val="20"/>
          <w:szCs w:val="20"/>
        </w:rPr>
        <w:t>80年にわたるイノベーションと未来への投資</w:t>
      </w:r>
    </w:p>
    <w:p w14:paraId="0F390507" w14:textId="3F247090" w:rsidR="00D14143" w:rsidRDefault="00D14143" w:rsidP="00D14143">
      <w:pPr>
        <w:spacing w:line="240" w:lineRule="auto"/>
        <w:rPr>
          <w:rFonts w:ascii="Yu Gothic" w:eastAsia="Yu Gothic" w:hAnsi="Yu Gothic"/>
          <w:sz w:val="20"/>
          <w:szCs w:val="20"/>
        </w:rPr>
      </w:pPr>
      <w:r w:rsidRPr="00D14143">
        <w:rPr>
          <w:rFonts w:ascii="Yu Gothic" w:eastAsia="Yu Gothic" w:hAnsi="Yu Gothic" w:hint="eastAsia"/>
          <w:sz w:val="20"/>
          <w:szCs w:val="20"/>
        </w:rPr>
        <w:t>2025年、ゼンハイザーは創立80周年を迎え、社内イベントをはじめ、1945年の創業以来ゼンハイザーを特徴づけてきた独自のサウンド体験と技術革新に焦点を当てた幅広い対外キャンペーンなど、年間を通じてさまざまな活動を展開しました。2025年という節目の年においても、ゼンハイザーは未来に向けた投資を続けました。研究開発は引き続き重要な注力分野です。2025年、当グループは製品ポートフォリオのさらなる開発、ソフトウェアソリューション、ハードウェアとサービスの統合に、売上高の約10％にあたる4,810万ユーロを投資しました。また、ドイツおよびルーマニアの自社生産拠点にも約580万ユーロを投資しました。これらの投資は、経済的に厳しい時期においても、イノベーションと持続的な成長に向けて長期的に取り組む当グループの姿勢を示すものです。</w:t>
      </w:r>
    </w:p>
    <w:p w14:paraId="7877FA5D" w14:textId="0A126736" w:rsidR="00D14143" w:rsidRDefault="00A52901" w:rsidP="00D14143">
      <w:pPr>
        <w:spacing w:line="240" w:lineRule="auto"/>
        <w:rPr>
          <w:rFonts w:ascii="Yu Gothic" w:eastAsia="Yu Gothic" w:hAnsi="Yu Gothic"/>
          <w:sz w:val="20"/>
          <w:szCs w:val="20"/>
        </w:rPr>
      </w:pPr>
      <w:r w:rsidRPr="00D14143">
        <w:rPr>
          <w:rFonts w:ascii="Yu Gothic" w:eastAsia="Yu Gothic" w:hAnsi="Yu Gothic"/>
          <w:noProof/>
          <w:sz w:val="20"/>
          <w:szCs w:val="20"/>
        </w:rPr>
        <w:drawing>
          <wp:anchor distT="0" distB="0" distL="114300" distR="114300" simplePos="0" relativeHeight="251658243" behindDoc="0" locked="0" layoutInCell="1" allowOverlap="1" wp14:anchorId="5843902D" wp14:editId="1580E1DC">
            <wp:simplePos x="0" y="0"/>
            <wp:positionH relativeFrom="margin">
              <wp:align>center</wp:align>
            </wp:positionH>
            <wp:positionV relativeFrom="paragraph">
              <wp:posOffset>107315</wp:posOffset>
            </wp:positionV>
            <wp:extent cx="4606194" cy="3060000"/>
            <wp:effectExtent l="0" t="0" r="4445" b="7620"/>
            <wp:wrapNone/>
            <wp:docPr id="1582655499" name="図 11">
              <a:extLst xmlns:a="http://schemas.openxmlformats.org/drawingml/2006/main">
                <a:ext uri="{FF2B5EF4-FFF2-40B4-BE49-F238E27FC236}">
                  <a16:creationId xmlns:a16="http://schemas.microsoft.com/office/drawing/2014/main" id="{6AF457AD-E105-46A4-90B0-9DA995B24D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6194" cy="30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18B13B" w14:textId="4A90432A" w:rsidR="00D14143" w:rsidRDefault="00D14143" w:rsidP="00D14143">
      <w:pPr>
        <w:spacing w:line="240" w:lineRule="auto"/>
        <w:rPr>
          <w:rFonts w:ascii="Yu Gothic" w:eastAsia="Yu Gothic" w:hAnsi="Yu Gothic"/>
          <w:sz w:val="20"/>
          <w:szCs w:val="20"/>
        </w:rPr>
      </w:pPr>
    </w:p>
    <w:p w14:paraId="6DE490E7" w14:textId="77777777" w:rsidR="00D14143" w:rsidRDefault="00D14143" w:rsidP="00D14143">
      <w:pPr>
        <w:spacing w:line="240" w:lineRule="auto"/>
        <w:rPr>
          <w:rFonts w:ascii="Yu Gothic" w:eastAsia="Yu Gothic" w:hAnsi="Yu Gothic"/>
          <w:sz w:val="20"/>
          <w:szCs w:val="20"/>
        </w:rPr>
      </w:pPr>
    </w:p>
    <w:p w14:paraId="04128787" w14:textId="77777777" w:rsidR="00D14143" w:rsidRDefault="00D14143" w:rsidP="00D14143">
      <w:pPr>
        <w:spacing w:line="240" w:lineRule="auto"/>
        <w:rPr>
          <w:rFonts w:ascii="Yu Gothic" w:eastAsia="Yu Gothic" w:hAnsi="Yu Gothic"/>
          <w:sz w:val="20"/>
          <w:szCs w:val="20"/>
        </w:rPr>
      </w:pPr>
    </w:p>
    <w:p w14:paraId="711B4693" w14:textId="77777777" w:rsidR="00D14143" w:rsidRDefault="00D14143" w:rsidP="00D14143">
      <w:pPr>
        <w:spacing w:line="240" w:lineRule="auto"/>
        <w:rPr>
          <w:rFonts w:ascii="Yu Gothic" w:eastAsia="Yu Gothic" w:hAnsi="Yu Gothic"/>
          <w:sz w:val="20"/>
          <w:szCs w:val="20"/>
        </w:rPr>
      </w:pPr>
    </w:p>
    <w:p w14:paraId="52AF67B2" w14:textId="713943A5" w:rsidR="00D14143" w:rsidRDefault="00D14143" w:rsidP="00D14143">
      <w:pPr>
        <w:spacing w:line="240" w:lineRule="auto"/>
        <w:rPr>
          <w:rFonts w:ascii="Yu Gothic" w:eastAsia="Yu Gothic" w:hAnsi="Yu Gothic"/>
          <w:sz w:val="20"/>
          <w:szCs w:val="20"/>
        </w:rPr>
      </w:pPr>
    </w:p>
    <w:p w14:paraId="1BDA7FC0" w14:textId="77777777" w:rsidR="00D14143" w:rsidRDefault="00D14143" w:rsidP="00D14143">
      <w:pPr>
        <w:spacing w:line="240" w:lineRule="auto"/>
        <w:rPr>
          <w:rFonts w:ascii="Yu Gothic" w:eastAsia="Yu Gothic" w:hAnsi="Yu Gothic"/>
          <w:sz w:val="20"/>
          <w:szCs w:val="20"/>
        </w:rPr>
      </w:pPr>
    </w:p>
    <w:p w14:paraId="198283AF" w14:textId="3AFC6676" w:rsidR="00D14143" w:rsidRDefault="00D14143" w:rsidP="00A52901">
      <w:pPr>
        <w:spacing w:line="240" w:lineRule="auto"/>
        <w:rPr>
          <w:rFonts w:ascii="Yu Gothic" w:eastAsia="Yu Gothic" w:hAnsi="Yu Gothic"/>
          <w:sz w:val="20"/>
          <w:szCs w:val="20"/>
        </w:rPr>
      </w:pPr>
    </w:p>
    <w:p w14:paraId="4CD55D7E" w14:textId="77777777" w:rsidR="00A52901" w:rsidRDefault="00A52901" w:rsidP="00A52901">
      <w:pPr>
        <w:spacing w:line="240" w:lineRule="auto"/>
        <w:rPr>
          <w:rFonts w:ascii="Yu Gothic" w:eastAsia="Yu Gothic" w:hAnsi="Yu Gothic"/>
          <w:sz w:val="20"/>
          <w:szCs w:val="20"/>
        </w:rPr>
      </w:pPr>
    </w:p>
    <w:p w14:paraId="6A70AC1D" w14:textId="77777777" w:rsidR="00A52901" w:rsidRDefault="00A52901" w:rsidP="00A52901">
      <w:pPr>
        <w:spacing w:line="240" w:lineRule="auto"/>
        <w:rPr>
          <w:rFonts w:ascii="Yu Gothic" w:eastAsia="Yu Gothic" w:hAnsi="Yu Gothic"/>
          <w:sz w:val="20"/>
          <w:szCs w:val="20"/>
        </w:rPr>
      </w:pPr>
    </w:p>
    <w:p w14:paraId="18806DC4" w14:textId="77777777" w:rsidR="00A52901" w:rsidRDefault="00A52901" w:rsidP="00A52901">
      <w:pPr>
        <w:spacing w:line="240" w:lineRule="auto"/>
        <w:rPr>
          <w:rFonts w:ascii="Yu Gothic" w:eastAsia="Yu Gothic" w:hAnsi="Yu Gothic"/>
          <w:sz w:val="20"/>
          <w:szCs w:val="20"/>
        </w:rPr>
      </w:pPr>
    </w:p>
    <w:p w14:paraId="1B49E2C7" w14:textId="77777777" w:rsidR="00A52901" w:rsidRDefault="00A52901" w:rsidP="00A52901">
      <w:pPr>
        <w:spacing w:line="240" w:lineRule="auto"/>
        <w:rPr>
          <w:rFonts w:ascii="Yu Gothic" w:eastAsia="Yu Gothic" w:hAnsi="Yu Gothic"/>
          <w:sz w:val="20"/>
          <w:szCs w:val="20"/>
        </w:rPr>
      </w:pPr>
    </w:p>
    <w:p w14:paraId="6305B9E8" w14:textId="77777777" w:rsidR="00A52901" w:rsidRDefault="00A52901" w:rsidP="00A52901">
      <w:pPr>
        <w:spacing w:line="240" w:lineRule="auto"/>
        <w:rPr>
          <w:rFonts w:ascii="Yu Gothic" w:eastAsia="Yu Gothic" w:hAnsi="Yu Gothic"/>
          <w:sz w:val="20"/>
          <w:szCs w:val="20"/>
        </w:rPr>
      </w:pPr>
    </w:p>
    <w:p w14:paraId="0DA89525" w14:textId="77777777" w:rsidR="00A52901" w:rsidRDefault="00A52901" w:rsidP="00A52901">
      <w:pPr>
        <w:spacing w:line="240" w:lineRule="auto"/>
        <w:rPr>
          <w:rFonts w:ascii="Yu Gothic" w:eastAsia="Yu Gothic" w:hAnsi="Yu Gothic"/>
          <w:sz w:val="20"/>
          <w:szCs w:val="20"/>
        </w:rPr>
      </w:pPr>
    </w:p>
    <w:p w14:paraId="7E96A0BB" w14:textId="77777777" w:rsidR="00A52901" w:rsidRPr="00D14143" w:rsidRDefault="00A52901" w:rsidP="00A52901">
      <w:pPr>
        <w:spacing w:line="240" w:lineRule="auto"/>
        <w:rPr>
          <w:rFonts w:ascii="Yu Gothic" w:eastAsia="Yu Gothic" w:hAnsi="Yu Gothic"/>
          <w:i/>
          <w:iCs/>
          <w:sz w:val="20"/>
          <w:szCs w:val="20"/>
        </w:rPr>
      </w:pPr>
    </w:p>
    <w:p w14:paraId="612E7A43" w14:textId="5C2B9DC4" w:rsidR="00D14143" w:rsidRPr="00D14143" w:rsidRDefault="00D14143" w:rsidP="00D14143">
      <w:pPr>
        <w:spacing w:line="240" w:lineRule="auto"/>
        <w:jc w:val="center"/>
        <w:rPr>
          <w:rFonts w:ascii="Yu Gothic" w:eastAsia="Yu Gothic" w:hAnsi="Yu Gothic"/>
          <w:sz w:val="16"/>
          <w:szCs w:val="16"/>
        </w:rPr>
      </w:pPr>
      <w:r w:rsidRPr="00D14143">
        <w:rPr>
          <w:rFonts w:ascii="Yu Gothic" w:eastAsia="Yu Gothic" w:hAnsi="Yu Gothic"/>
          <w:sz w:val="16"/>
          <w:szCs w:val="16"/>
        </w:rPr>
        <w:t>2025年、当グループは新しい音響技術の研究開発に約4,800万ユーロを投資しました。</w:t>
      </w:r>
    </w:p>
    <w:p w14:paraId="156AC0DF" w14:textId="77777777" w:rsidR="00A52901" w:rsidRDefault="00A52901" w:rsidP="00D14143">
      <w:pPr>
        <w:spacing w:line="240" w:lineRule="auto"/>
        <w:rPr>
          <w:rFonts w:ascii="Yu Gothic" w:eastAsia="Yu Gothic" w:hAnsi="Yu Gothic"/>
          <w:sz w:val="20"/>
          <w:szCs w:val="20"/>
        </w:rPr>
      </w:pPr>
    </w:p>
    <w:p w14:paraId="7432CD21" w14:textId="5BC637C5" w:rsidR="630C5787" w:rsidRDefault="630C5787" w:rsidP="630C5787">
      <w:pPr>
        <w:spacing w:line="240" w:lineRule="auto"/>
        <w:rPr>
          <w:rFonts w:ascii="Yu Gothic" w:eastAsia="Yu Gothic" w:hAnsi="Yu Gothic"/>
          <w:sz w:val="20"/>
          <w:szCs w:val="20"/>
        </w:rPr>
      </w:pPr>
    </w:p>
    <w:p w14:paraId="330F5669" w14:textId="196965EC" w:rsidR="630C5787" w:rsidRDefault="630C5787" w:rsidP="630C5787">
      <w:pPr>
        <w:spacing w:line="240" w:lineRule="auto"/>
        <w:rPr>
          <w:rFonts w:ascii="Yu Gothic" w:eastAsia="Yu Gothic" w:hAnsi="Yu Gothic"/>
          <w:sz w:val="20"/>
          <w:szCs w:val="20"/>
        </w:rPr>
      </w:pPr>
    </w:p>
    <w:p w14:paraId="14BDEA75" w14:textId="61F6FF7C" w:rsidR="630C5787" w:rsidRDefault="630C5787" w:rsidP="630C5787">
      <w:pPr>
        <w:spacing w:line="240" w:lineRule="auto"/>
        <w:rPr>
          <w:rFonts w:ascii="Yu Gothic" w:eastAsia="Yu Gothic" w:hAnsi="Yu Gothic"/>
          <w:sz w:val="20"/>
          <w:szCs w:val="20"/>
        </w:rPr>
      </w:pPr>
    </w:p>
    <w:p w14:paraId="7B8FF718" w14:textId="3976353F" w:rsidR="00D14143" w:rsidRPr="00D14143" w:rsidRDefault="00D14143" w:rsidP="00D14143">
      <w:pPr>
        <w:spacing w:line="240" w:lineRule="auto"/>
        <w:rPr>
          <w:rFonts w:ascii="Yu Gothic" w:eastAsia="Yu Gothic" w:hAnsi="Yu Gothic"/>
          <w:sz w:val="20"/>
          <w:szCs w:val="20"/>
        </w:rPr>
      </w:pPr>
      <w:r w:rsidRPr="00D14143">
        <w:rPr>
          <w:rFonts w:ascii="Yu Gothic" w:eastAsia="Yu Gothic" w:hAnsi="Yu Gothic" w:hint="eastAsia"/>
          <w:sz w:val="20"/>
          <w:szCs w:val="20"/>
        </w:rPr>
        <w:lastRenderedPageBreak/>
        <w:t>こうした研究開発への長期的な投資を象徴する具体例が「Spectera」です。世界初の広帯域・双方向ワイヤレスシステムである「Spectera」は、10年以上にわたる開発を経て、2025年に提供を開始しました。Andreas Sennheiserは次のように述べています。「私たちにとって</w:t>
      </w:r>
      <w:r w:rsidR="50A018C6" w:rsidRPr="630C5787">
        <w:rPr>
          <w:rFonts w:ascii="Yu Gothic" w:eastAsia="Yu Gothic" w:hAnsi="Yu Gothic"/>
          <w:sz w:val="20"/>
          <w:szCs w:val="20"/>
        </w:rPr>
        <w:t>『</w:t>
      </w:r>
      <w:r w:rsidRPr="00D14143">
        <w:rPr>
          <w:rFonts w:ascii="Yu Gothic" w:eastAsia="Yu Gothic" w:hAnsi="Yu Gothic" w:hint="eastAsia"/>
          <w:sz w:val="20"/>
          <w:szCs w:val="20"/>
        </w:rPr>
        <w:t>Spectera</w:t>
      </w:r>
      <w:r w:rsidR="41D3A2DE" w:rsidRPr="630C5787">
        <w:rPr>
          <w:rFonts w:ascii="Yu Gothic" w:eastAsia="Yu Gothic" w:hAnsi="Yu Gothic"/>
          <w:sz w:val="20"/>
          <w:szCs w:val="20"/>
        </w:rPr>
        <w:t>』</w:t>
      </w:r>
      <w:r w:rsidRPr="00D14143">
        <w:rPr>
          <w:rFonts w:ascii="Yu Gothic" w:eastAsia="Yu Gothic" w:hAnsi="Yu Gothic" w:hint="eastAsia"/>
          <w:sz w:val="20"/>
          <w:szCs w:val="20"/>
        </w:rPr>
        <w:t>は、単なる新製品ではありません。まったく新しいアプローチです。このシステムは進化を続けており、ソフトウェアを通じて新機能を追加できるほか、カスタマーからのフィードバックも今後の開発に直接反映されます。これにより、今までにない新たな開発サイクルが生まれています。」</w:t>
      </w:r>
    </w:p>
    <w:p w14:paraId="5D075D49" w14:textId="77777777" w:rsidR="00D14143" w:rsidRPr="00D14143" w:rsidRDefault="00D14143" w:rsidP="00D14143">
      <w:pPr>
        <w:spacing w:line="240" w:lineRule="auto"/>
        <w:rPr>
          <w:rFonts w:ascii="Yu Gothic" w:eastAsia="Yu Gothic" w:hAnsi="Yu Gothic"/>
          <w:sz w:val="20"/>
          <w:szCs w:val="20"/>
        </w:rPr>
      </w:pPr>
    </w:p>
    <w:p w14:paraId="7E92A63D" w14:textId="77777777" w:rsidR="00D14143" w:rsidRPr="00D14143" w:rsidRDefault="00D14143" w:rsidP="00D14143">
      <w:pPr>
        <w:spacing w:line="240" w:lineRule="auto"/>
        <w:rPr>
          <w:rFonts w:ascii="Yu Gothic" w:eastAsia="Yu Gothic" w:hAnsi="Yu Gothic"/>
          <w:sz w:val="20"/>
          <w:szCs w:val="20"/>
        </w:rPr>
      </w:pPr>
      <w:r w:rsidRPr="00D14143">
        <w:rPr>
          <w:rFonts w:ascii="Yu Gothic" w:eastAsia="Yu Gothic" w:hAnsi="Yu Gothic" w:hint="eastAsia"/>
          <w:sz w:val="20"/>
          <w:szCs w:val="20"/>
        </w:rPr>
        <w:t>同時に、当グループは業務プロセスのデジタル化と最適化も引き続き推進しました。特に、デジタル・バリューチェーンのさらなる発展や新たなカスタマー接点の創出、バックエンド業務の刷新、クラウド基盤の整備に注力しました。サステナビリティの面でも進展がありました。2025年、ゼンハイザーはDIN EN ISO 50001に準拠したエネルギーマネジメントシステムを導入し、企業戦略で定めた気候目標の達成に向けた取り組みを継続しました。</w:t>
      </w:r>
    </w:p>
    <w:p w14:paraId="0BA97594" w14:textId="77777777" w:rsidR="00D14143" w:rsidRPr="00D14143" w:rsidRDefault="00D14143" w:rsidP="00D14143">
      <w:pPr>
        <w:spacing w:line="240" w:lineRule="auto"/>
        <w:rPr>
          <w:rFonts w:ascii="Yu Gothic" w:eastAsia="Yu Gothic" w:hAnsi="Yu Gothic"/>
          <w:b/>
          <w:bCs/>
          <w:sz w:val="20"/>
          <w:szCs w:val="20"/>
          <w:lang w:val="en-US"/>
        </w:rPr>
      </w:pPr>
    </w:p>
    <w:p w14:paraId="345901E4" w14:textId="0C6583FA" w:rsidR="00D14143" w:rsidRPr="00A52901" w:rsidRDefault="00D14143" w:rsidP="00D14143">
      <w:pPr>
        <w:spacing w:line="240" w:lineRule="auto"/>
        <w:rPr>
          <w:rFonts w:ascii="Yu Gothic" w:eastAsia="Yu Gothic" w:hAnsi="Yu Gothic"/>
          <w:b/>
          <w:bCs/>
          <w:sz w:val="20"/>
          <w:szCs w:val="20"/>
          <w:lang w:val="en-US"/>
        </w:rPr>
      </w:pPr>
      <w:r w:rsidRPr="00D14143">
        <w:rPr>
          <w:rFonts w:ascii="Yu Gothic" w:eastAsia="Yu Gothic" w:hAnsi="Yu Gothic"/>
          <w:b/>
          <w:bCs/>
          <w:sz w:val="20"/>
          <w:szCs w:val="20"/>
          <w:lang w:val="en-US"/>
        </w:rPr>
        <w:t>成功した市場投入</w:t>
      </w:r>
    </w:p>
    <w:p w14:paraId="55AA6676" w14:textId="7DDE10BD" w:rsidR="00D14143" w:rsidRPr="00D14143" w:rsidRDefault="00D14143" w:rsidP="00D14143">
      <w:pPr>
        <w:spacing w:line="240" w:lineRule="auto"/>
        <w:rPr>
          <w:rFonts w:ascii="Yu Gothic" w:eastAsia="Yu Gothic" w:hAnsi="Yu Gothic"/>
          <w:sz w:val="20"/>
          <w:szCs w:val="20"/>
        </w:rPr>
      </w:pPr>
      <w:r w:rsidRPr="00D14143">
        <w:rPr>
          <w:rFonts w:ascii="Yu Gothic" w:eastAsia="Yu Gothic" w:hAnsi="Yu Gothic"/>
          <w:sz w:val="20"/>
          <w:szCs w:val="20"/>
        </w:rPr>
        <w:t>当グループは、</w:t>
      </w:r>
      <w:r w:rsidRPr="00D14143">
        <w:rPr>
          <w:rFonts w:ascii="Yu Gothic" w:eastAsia="Yu Gothic" w:hAnsi="Yu Gothic" w:hint="eastAsia"/>
          <w:sz w:val="20"/>
          <w:szCs w:val="20"/>
        </w:rPr>
        <w:t>プロフェッショナル</w:t>
      </w:r>
      <w:r w:rsidRPr="00D14143">
        <w:rPr>
          <w:rFonts w:ascii="Yu Gothic" w:eastAsia="Yu Gothic" w:hAnsi="Yu Gothic"/>
          <w:sz w:val="20"/>
          <w:szCs w:val="20"/>
        </w:rPr>
        <w:t>向けオーディオソリューション事業に</w:t>
      </w:r>
      <w:r w:rsidRPr="00D14143">
        <w:rPr>
          <w:rFonts w:ascii="Yu Gothic" w:eastAsia="Yu Gothic" w:hAnsi="Yu Gothic" w:hint="eastAsia"/>
          <w:sz w:val="20"/>
          <w:szCs w:val="20"/>
        </w:rPr>
        <w:t>引き続き注力しています</w:t>
      </w:r>
      <w:r w:rsidRPr="00D14143">
        <w:rPr>
          <w:rFonts w:ascii="Yu Gothic" w:eastAsia="Yu Gothic" w:hAnsi="Yu Gothic"/>
          <w:sz w:val="20"/>
          <w:szCs w:val="20"/>
        </w:rPr>
        <w:t>。この方針は、2025年における複数の製品展開にも表れています。「Spectera」の提供開始に加え、ステレオショットガンマイク「MKH 8018」の投入や「EW-DX」プラットフォームの機能強化により、ポートフォリオを拡充しました。また、ゼンハイザーは「TeamConnect Ceiling Medium Ceiling Tile」により、対面</w:t>
      </w:r>
      <w:r w:rsidRPr="00D14143">
        <w:rPr>
          <w:rFonts w:ascii="Yu Gothic" w:eastAsia="Yu Gothic" w:hAnsi="Yu Gothic" w:hint="eastAsia"/>
          <w:sz w:val="20"/>
          <w:szCs w:val="20"/>
        </w:rPr>
        <w:t>と</w:t>
      </w:r>
      <w:r w:rsidRPr="00D14143">
        <w:rPr>
          <w:rFonts w:ascii="Yu Gothic" w:eastAsia="Yu Gothic" w:hAnsi="Yu Gothic"/>
          <w:sz w:val="20"/>
          <w:szCs w:val="20"/>
        </w:rPr>
        <w:t>オンライン</w:t>
      </w:r>
      <w:r w:rsidRPr="00D14143">
        <w:rPr>
          <w:rFonts w:ascii="Yu Gothic" w:eastAsia="Yu Gothic" w:hAnsi="Yu Gothic" w:hint="eastAsia"/>
          <w:sz w:val="20"/>
          <w:szCs w:val="20"/>
        </w:rPr>
        <w:t>を組み合わせた</w:t>
      </w:r>
      <w:r w:rsidRPr="00D14143">
        <w:rPr>
          <w:rFonts w:ascii="Yu Gothic" w:eastAsia="Yu Gothic" w:hAnsi="Yu Gothic"/>
          <w:sz w:val="20"/>
          <w:szCs w:val="20"/>
        </w:rPr>
        <w:t>会議環境向けの製品ライン</w:t>
      </w:r>
      <w:r w:rsidR="00032A1F">
        <w:rPr>
          <w:rFonts w:ascii="Yu Gothic" w:eastAsia="Yu Gothic" w:hAnsi="Yu Gothic" w:hint="eastAsia"/>
          <w:sz w:val="20"/>
          <w:szCs w:val="20"/>
        </w:rPr>
        <w:t>ナ</w:t>
      </w:r>
      <w:r w:rsidRPr="00D14143">
        <w:rPr>
          <w:rFonts w:ascii="Yu Gothic" w:eastAsia="Yu Gothic" w:hAnsi="Yu Gothic"/>
          <w:sz w:val="20"/>
          <w:szCs w:val="20"/>
        </w:rPr>
        <w:t>ップを補完しました。さらに、戦略的パートナーシップと</w:t>
      </w:r>
      <w:r w:rsidRPr="00D14143">
        <w:rPr>
          <w:rFonts w:ascii="Yu Gothic" w:eastAsia="Yu Gothic" w:hAnsi="Yu Gothic" w:hint="eastAsia"/>
          <w:sz w:val="20"/>
          <w:szCs w:val="20"/>
        </w:rPr>
        <w:t>特定の環境</w:t>
      </w:r>
      <w:r w:rsidRPr="00D14143">
        <w:rPr>
          <w:rFonts w:ascii="Yu Gothic" w:eastAsia="Yu Gothic" w:hAnsi="Yu Gothic"/>
          <w:sz w:val="20"/>
          <w:szCs w:val="20"/>
        </w:rPr>
        <w:t>に依存しないソリューションを通じて、世界各地での活用領域も拡大しました。</w:t>
      </w:r>
    </w:p>
    <w:p w14:paraId="0529A685" w14:textId="77777777" w:rsidR="00D14143" w:rsidRPr="00D14143" w:rsidRDefault="00D14143" w:rsidP="00D14143">
      <w:pPr>
        <w:spacing w:line="240" w:lineRule="auto"/>
        <w:rPr>
          <w:rFonts w:ascii="Yu Gothic" w:eastAsia="Yu Gothic" w:hAnsi="Yu Gothic"/>
          <w:sz w:val="20"/>
          <w:szCs w:val="20"/>
        </w:rPr>
      </w:pPr>
    </w:p>
    <w:p w14:paraId="29E5F424" w14:textId="27A472F7" w:rsidR="00D14143" w:rsidRPr="00D14143" w:rsidRDefault="344C5030" w:rsidP="00D14143">
      <w:pPr>
        <w:spacing w:line="240" w:lineRule="auto"/>
        <w:rPr>
          <w:rFonts w:ascii="Yu Gothic" w:eastAsia="Yu Gothic" w:hAnsi="Yu Gothic"/>
          <w:sz w:val="20"/>
          <w:szCs w:val="20"/>
        </w:rPr>
      </w:pPr>
      <w:r w:rsidRPr="630C5787">
        <w:rPr>
          <w:rFonts w:ascii="Yu Gothic" w:eastAsia="Yu Gothic" w:hAnsi="Yu Gothic"/>
          <w:sz w:val="20"/>
          <w:szCs w:val="20"/>
        </w:rPr>
        <w:t>Neumann</w:t>
      </w:r>
      <w:r w:rsidR="00D14143" w:rsidRPr="00D14143">
        <w:rPr>
          <w:rFonts w:ascii="Yu Gothic" w:eastAsia="Yu Gothic" w:hAnsi="Yu Gothic"/>
          <w:sz w:val="20"/>
          <w:szCs w:val="20"/>
        </w:rPr>
        <w:t>は、</w:t>
      </w:r>
      <w:r w:rsidR="00F81A6B">
        <w:rPr>
          <w:rFonts w:ascii="Yu Gothic" w:eastAsia="Yu Gothic" w:hAnsi="Yu Gothic" w:hint="eastAsia"/>
          <w:sz w:val="20"/>
          <w:szCs w:val="20"/>
        </w:rPr>
        <w:t>イマーシブ</w:t>
      </w:r>
      <w:r w:rsidR="00D14143" w:rsidRPr="00D14143">
        <w:rPr>
          <w:rFonts w:ascii="Yu Gothic" w:eastAsia="Yu Gothic" w:hAnsi="Yu Gothic"/>
          <w:sz w:val="20"/>
          <w:szCs w:val="20"/>
        </w:rPr>
        <w:t>オーディオ制作の分野に新たな可能性をもたらしました。「RIME（Reference Immersive Monitoring Environment）」では、ヘッドホンを通じてDolby Atmosなどのマルチチャンネル形式で</w:t>
      </w:r>
      <w:r w:rsidR="6EA02898" w:rsidRPr="630C5787">
        <w:rPr>
          <w:rFonts w:ascii="Yu Gothic" w:eastAsia="Yu Gothic" w:hAnsi="Yu Gothic"/>
          <w:sz w:val="20"/>
          <w:szCs w:val="20"/>
        </w:rPr>
        <w:t>イマーシブ</w:t>
      </w:r>
      <w:r w:rsidR="00D14143" w:rsidRPr="630C5787">
        <w:rPr>
          <w:rFonts w:ascii="Yu Gothic" w:eastAsia="Yu Gothic" w:hAnsi="Yu Gothic"/>
          <w:sz w:val="20"/>
          <w:szCs w:val="20"/>
        </w:rPr>
        <w:t>モニタリング</w:t>
      </w:r>
      <w:r w:rsidR="00D14143" w:rsidRPr="00D14143">
        <w:rPr>
          <w:rFonts w:ascii="Yu Gothic" w:eastAsia="Yu Gothic" w:hAnsi="Yu Gothic"/>
          <w:sz w:val="20"/>
          <w:szCs w:val="20"/>
        </w:rPr>
        <w:t>や</w:t>
      </w:r>
      <w:r w:rsidR="00D14143" w:rsidRPr="00D14143">
        <w:rPr>
          <w:rFonts w:ascii="Yu Gothic" w:eastAsia="Yu Gothic" w:hAnsi="Yu Gothic" w:hint="eastAsia"/>
          <w:sz w:val="20"/>
          <w:szCs w:val="20"/>
        </w:rPr>
        <w:t>ミキシング</w:t>
      </w:r>
      <w:r w:rsidR="00D14143" w:rsidRPr="00D14143">
        <w:rPr>
          <w:rFonts w:ascii="Yu Gothic" w:eastAsia="Yu Gothic" w:hAnsi="Yu Gothic"/>
          <w:sz w:val="20"/>
          <w:szCs w:val="20"/>
        </w:rPr>
        <w:t>を</w:t>
      </w:r>
      <w:r w:rsidR="00D14143" w:rsidRPr="00D14143">
        <w:rPr>
          <w:rFonts w:ascii="Yu Gothic" w:eastAsia="Yu Gothic" w:hAnsi="Yu Gothic" w:hint="eastAsia"/>
          <w:sz w:val="20"/>
          <w:szCs w:val="20"/>
        </w:rPr>
        <w:t>可能にするソフトウェアです。</w:t>
      </w:r>
      <w:r w:rsidR="00D14143" w:rsidRPr="00D14143">
        <w:rPr>
          <w:rFonts w:ascii="Yu Gothic" w:eastAsia="Yu Gothic" w:hAnsi="Yu Gothic"/>
          <w:sz w:val="20"/>
          <w:szCs w:val="20"/>
        </w:rPr>
        <w:t>また、「VIS（Virtual Immersive Studio）」は、AR環境における空間オーディオ制作に新たな可能性</w:t>
      </w:r>
      <w:r w:rsidR="00D14143" w:rsidRPr="00D14143">
        <w:rPr>
          <w:rFonts w:ascii="Yu Gothic" w:eastAsia="Yu Gothic" w:hAnsi="Yu Gothic" w:hint="eastAsia"/>
          <w:sz w:val="20"/>
          <w:szCs w:val="20"/>
        </w:rPr>
        <w:t>をもたらします</w:t>
      </w:r>
      <w:r w:rsidR="00D14143" w:rsidRPr="00D14143">
        <w:rPr>
          <w:rFonts w:ascii="Yu Gothic" w:eastAsia="Yu Gothic" w:hAnsi="Yu Gothic"/>
          <w:sz w:val="20"/>
          <w:szCs w:val="20"/>
        </w:rPr>
        <w:t>。Apple Vision Pro向けに設計されており、Mac上のLogic Pro</w:t>
      </w:r>
      <w:r w:rsidR="00D14143" w:rsidRPr="00D14143">
        <w:rPr>
          <w:rFonts w:ascii="Yu Gothic" w:eastAsia="Yu Gothic" w:hAnsi="Yu Gothic" w:hint="eastAsia"/>
          <w:sz w:val="20"/>
          <w:szCs w:val="20"/>
        </w:rPr>
        <w:t>など</w:t>
      </w:r>
      <w:r w:rsidR="00D14143" w:rsidRPr="00D14143">
        <w:rPr>
          <w:rFonts w:ascii="Yu Gothic" w:eastAsia="Yu Gothic" w:hAnsi="Yu Gothic"/>
          <w:sz w:val="20"/>
          <w:szCs w:val="20"/>
        </w:rPr>
        <w:t>を直感的に操作できるようにします。</w:t>
      </w:r>
    </w:p>
    <w:p w14:paraId="75D3C8EA" w14:textId="77777777" w:rsidR="00D14143" w:rsidRPr="00D14143" w:rsidRDefault="00D14143" w:rsidP="00D14143">
      <w:pPr>
        <w:spacing w:line="240" w:lineRule="auto"/>
        <w:rPr>
          <w:rFonts w:ascii="Yu Gothic" w:eastAsia="Yu Gothic" w:hAnsi="Yu Gothic"/>
          <w:sz w:val="20"/>
          <w:szCs w:val="20"/>
        </w:rPr>
      </w:pPr>
    </w:p>
    <w:p w14:paraId="58CFAFEB" w14:textId="77777777" w:rsidR="00D14143" w:rsidRPr="00D14143" w:rsidRDefault="00D14143" w:rsidP="00D14143">
      <w:pPr>
        <w:tabs>
          <w:tab w:val="left" w:pos="4820"/>
        </w:tabs>
        <w:spacing w:line="240" w:lineRule="auto"/>
        <w:rPr>
          <w:rFonts w:ascii="Yu Gothic" w:eastAsia="Yu Gothic" w:hAnsi="Yu Gothic"/>
          <w:sz w:val="20"/>
          <w:szCs w:val="20"/>
        </w:rPr>
      </w:pPr>
      <w:r w:rsidRPr="00D14143">
        <w:rPr>
          <w:rFonts w:ascii="Yu Gothic" w:eastAsia="Yu Gothic" w:hAnsi="Yu Gothic" w:hint="eastAsia"/>
          <w:sz w:val="20"/>
          <w:szCs w:val="20"/>
        </w:rPr>
        <w:t>Sennheiser Mobilityは、2025年に特に高い成長を遂げた事業分野となりました。その成長をけん引した主な要因として、顧客基盤の拡大と製品展開の成功が挙げられます。主な取り組みには、AMBEOベースの信号処理を採用した「Sennheiser Signature Sound System」のsmart #5 Premiumおよびsmart #5 BRABUSモデルへのグローバル展開、smart #1への継続的な展開、Morgan Supersportへの導入、そしてCUPRAとのパートナーシップが含まれます。さらに、ライセンス事業も追加収益の創出に貢献しました。</w:t>
      </w:r>
    </w:p>
    <w:p w14:paraId="329CAE67" w14:textId="77777777" w:rsidR="00D14143" w:rsidRPr="00D14143" w:rsidRDefault="00D14143" w:rsidP="00D14143">
      <w:pPr>
        <w:spacing w:line="240" w:lineRule="auto"/>
        <w:rPr>
          <w:rFonts w:ascii="Yu Gothic" w:eastAsia="Yu Gothic" w:hAnsi="Yu Gothic"/>
          <w:sz w:val="20"/>
          <w:szCs w:val="20"/>
        </w:rPr>
      </w:pPr>
    </w:p>
    <w:p w14:paraId="5FBF9A67" w14:textId="2D84B323" w:rsidR="00D14143" w:rsidRPr="00D14143" w:rsidRDefault="00D14143" w:rsidP="00D14143">
      <w:pPr>
        <w:spacing w:line="240" w:lineRule="auto"/>
        <w:rPr>
          <w:rFonts w:ascii="Yu Gothic" w:eastAsia="Yu Gothic" w:hAnsi="Yu Gothic"/>
          <w:b/>
          <w:bCs/>
          <w:sz w:val="20"/>
          <w:szCs w:val="20"/>
        </w:rPr>
      </w:pPr>
      <w:r w:rsidRPr="00D14143">
        <w:rPr>
          <w:rFonts w:ascii="Yu Gothic" w:eastAsia="Yu Gothic" w:hAnsi="Yu Gothic"/>
          <w:b/>
          <w:bCs/>
          <w:sz w:val="20"/>
          <w:szCs w:val="20"/>
        </w:rPr>
        <w:t>展望</w:t>
      </w:r>
    </w:p>
    <w:p w14:paraId="54933C3B" w14:textId="1B4D4C14" w:rsidR="00D14143" w:rsidRPr="00D14143" w:rsidRDefault="00D14143" w:rsidP="00D14143">
      <w:pPr>
        <w:spacing w:line="240" w:lineRule="auto"/>
        <w:rPr>
          <w:rFonts w:ascii="Yu Gothic" w:eastAsia="Yu Gothic" w:hAnsi="Yu Gothic"/>
          <w:sz w:val="20"/>
          <w:szCs w:val="20"/>
        </w:rPr>
      </w:pPr>
      <w:r w:rsidRPr="00D14143">
        <w:rPr>
          <w:rFonts w:ascii="Yu Gothic" w:eastAsia="Yu Gothic" w:hAnsi="Yu Gothic" w:hint="eastAsia"/>
          <w:sz w:val="20"/>
          <w:szCs w:val="20"/>
        </w:rPr>
        <w:t>当グループは、当年度も不安定な状況が続くと見込んでいます。Daniel Sennheiserは次のように述べています。</w:t>
      </w:r>
      <w:r w:rsidRPr="00D14143">
        <w:rPr>
          <w:rFonts w:ascii="Yu Gothic" w:eastAsia="Yu Gothic" w:hAnsi="Yu Gothic"/>
          <w:sz w:val="20"/>
          <w:szCs w:val="20"/>
        </w:rPr>
        <w:t>「経済的および地政学的な環境</w:t>
      </w:r>
      <w:r w:rsidRPr="00D14143">
        <w:rPr>
          <w:rFonts w:ascii="Yu Gothic" w:eastAsia="Yu Gothic" w:hAnsi="Yu Gothic" w:hint="eastAsia"/>
          <w:sz w:val="20"/>
          <w:szCs w:val="20"/>
        </w:rPr>
        <w:t>が短期間で</w:t>
      </w:r>
      <w:r w:rsidRPr="00D14143">
        <w:rPr>
          <w:rFonts w:ascii="Yu Gothic" w:eastAsia="Yu Gothic" w:hAnsi="Yu Gothic"/>
          <w:sz w:val="20"/>
          <w:szCs w:val="20"/>
        </w:rPr>
        <w:t>改善するとは考えていません。だからこそ、堅調さを維持し、先を見据えて明確に行動することが、これまで以上に重要です。独立</w:t>
      </w:r>
      <w:r w:rsidRPr="00D14143">
        <w:rPr>
          <w:rFonts w:ascii="Yu Gothic" w:eastAsia="Yu Gothic" w:hAnsi="Yu Gothic" w:hint="eastAsia"/>
          <w:sz w:val="20"/>
          <w:szCs w:val="20"/>
        </w:rPr>
        <w:t>したファミリ</w:t>
      </w:r>
      <w:r w:rsidRPr="00D14143">
        <w:rPr>
          <w:rFonts w:ascii="Yu Gothic" w:eastAsia="Yu Gothic" w:hAnsi="Yu Gothic" w:hint="eastAsia"/>
          <w:sz w:val="20"/>
          <w:szCs w:val="20"/>
        </w:rPr>
        <w:lastRenderedPageBreak/>
        <w:t>ー</w:t>
      </w:r>
      <w:r w:rsidRPr="00D14143">
        <w:rPr>
          <w:rFonts w:ascii="Yu Gothic" w:eastAsia="Yu Gothic" w:hAnsi="Yu Gothic"/>
          <w:sz w:val="20"/>
          <w:szCs w:val="20"/>
        </w:rPr>
        <w:t>企業である私たちは、長期的な視点に立って意思決定をおこなうことができます。それにより、将来にわたる成長力を持続的に強化することができるのです。」</w:t>
      </w:r>
    </w:p>
    <w:p w14:paraId="2F7A82F8" w14:textId="77777777" w:rsidR="00D14143" w:rsidRPr="00D14143" w:rsidRDefault="00D14143" w:rsidP="00D14143">
      <w:pPr>
        <w:spacing w:line="240" w:lineRule="auto"/>
        <w:rPr>
          <w:rFonts w:ascii="Yu Gothic" w:eastAsia="Yu Gothic" w:hAnsi="Yu Gothic"/>
          <w:sz w:val="20"/>
          <w:szCs w:val="20"/>
        </w:rPr>
      </w:pPr>
    </w:p>
    <w:p w14:paraId="09FF2E47" w14:textId="0CA1FFE7" w:rsidR="00D14143" w:rsidRPr="00D14143" w:rsidRDefault="00D14143" w:rsidP="00D14143">
      <w:pPr>
        <w:spacing w:line="240" w:lineRule="auto"/>
        <w:rPr>
          <w:rFonts w:ascii="Yu Gothic" w:eastAsia="Yu Gothic" w:hAnsi="Yu Gothic"/>
          <w:sz w:val="20"/>
          <w:szCs w:val="20"/>
        </w:rPr>
      </w:pPr>
      <w:r w:rsidRPr="00D14143">
        <w:rPr>
          <w:rFonts w:ascii="Yu Gothic" w:eastAsia="Yu Gothic" w:hAnsi="Yu Gothic"/>
          <w:sz w:val="20"/>
          <w:szCs w:val="20"/>
        </w:rPr>
        <w:t>Andreas Sennheiserは、次のように付け加えます。「そうした意思決定の1つが、2026年初頭に従来の事業部門であるPro AudioとBusiness Communicationを統合</w:t>
      </w:r>
      <w:r w:rsidR="6356FC19" w:rsidRPr="630C5787">
        <w:rPr>
          <w:rFonts w:ascii="Yu Gothic" w:eastAsia="Yu Gothic" w:hAnsi="Yu Gothic"/>
          <w:sz w:val="20"/>
          <w:szCs w:val="20"/>
        </w:rPr>
        <w:t>する</w:t>
      </w:r>
      <w:r w:rsidRPr="630C5787">
        <w:rPr>
          <w:rFonts w:ascii="Yu Gothic" w:eastAsia="Yu Gothic" w:hAnsi="Yu Gothic"/>
          <w:sz w:val="20"/>
          <w:szCs w:val="20"/>
        </w:rPr>
        <w:t>ことです。</w:t>
      </w:r>
      <w:r w:rsidRPr="00D14143">
        <w:rPr>
          <w:rFonts w:ascii="Yu Gothic" w:eastAsia="Yu Gothic" w:hAnsi="Yu Gothic"/>
          <w:sz w:val="20"/>
          <w:szCs w:val="20"/>
        </w:rPr>
        <w:t>現在、カスタマーは主にアプリケーションやワークフローを軸に考えており、あらゆる接点においてシンプルで一貫した体験を期待しています。この</w:t>
      </w:r>
      <w:r w:rsidRPr="00D14143">
        <w:rPr>
          <w:rFonts w:ascii="Yu Gothic" w:eastAsia="Yu Gothic" w:hAnsi="Yu Gothic" w:hint="eastAsia"/>
          <w:sz w:val="20"/>
          <w:szCs w:val="20"/>
        </w:rPr>
        <w:t>取り組みにより</w:t>
      </w:r>
      <w:r w:rsidRPr="00D14143">
        <w:rPr>
          <w:rFonts w:ascii="Yu Gothic" w:eastAsia="Yu Gothic" w:hAnsi="Yu Gothic"/>
          <w:sz w:val="20"/>
          <w:szCs w:val="20"/>
        </w:rPr>
        <w:t>、私たちはカスタマーの視点に立ち、ハードウェア、ソフトウェア、サービスを統合したソリューションを、より一貫した形で開発・提供できるようになります。こ</w:t>
      </w:r>
      <w:r w:rsidRPr="00D14143">
        <w:rPr>
          <w:rFonts w:ascii="Yu Gothic" w:eastAsia="Yu Gothic" w:hAnsi="Yu Gothic" w:hint="eastAsia"/>
          <w:sz w:val="20"/>
          <w:szCs w:val="20"/>
        </w:rPr>
        <w:t>れにより、</w:t>
      </w:r>
      <w:r w:rsidRPr="00D14143">
        <w:rPr>
          <w:rFonts w:ascii="Yu Gothic" w:eastAsia="Yu Gothic" w:hAnsi="Yu Gothic"/>
          <w:sz w:val="20"/>
          <w:szCs w:val="20"/>
        </w:rPr>
        <w:t>市場における当グループの競争力を高め、カスタマーとともにオーディオの未来を築くための重要な基盤となります。」</w:t>
      </w:r>
    </w:p>
    <w:p w14:paraId="4D0657EB" w14:textId="77777777" w:rsidR="007104B6" w:rsidRPr="00D14143" w:rsidRDefault="007104B6" w:rsidP="00D14143">
      <w:pPr>
        <w:spacing w:line="240" w:lineRule="auto"/>
        <w:rPr>
          <w:rFonts w:ascii="Yu Gothic" w:eastAsia="Yu Gothic" w:hAnsi="Yu Gothic" w:cstheme="minorBidi"/>
          <w:sz w:val="20"/>
          <w:szCs w:val="24"/>
          <w:lang w:val="en-GB"/>
        </w:rPr>
      </w:pPr>
    </w:p>
    <w:p w14:paraId="73AE3864" w14:textId="77777777" w:rsidR="005272D2" w:rsidRPr="00D14143" w:rsidRDefault="005272D2" w:rsidP="00D14143">
      <w:pPr>
        <w:spacing w:line="240" w:lineRule="auto"/>
        <w:rPr>
          <w:rFonts w:ascii="Yu Gothic" w:eastAsia="Yu Gothic" w:hAnsi="Yu Gothic" w:cstheme="minorBidi"/>
          <w:b/>
          <w:bCs/>
          <w:sz w:val="20"/>
          <w:szCs w:val="20"/>
          <w:lang w:val="en-GB"/>
        </w:rPr>
      </w:pPr>
      <w:r w:rsidRPr="00D14143">
        <w:rPr>
          <w:rFonts w:ascii="Yu Gothic" w:eastAsia="Yu Gothic" w:hAnsi="Yu Gothic" w:cstheme="minorBidi" w:hint="eastAsia"/>
          <w:b/>
          <w:bCs/>
          <w:sz w:val="20"/>
          <w:szCs w:val="20"/>
          <w:lang w:val="en-GB"/>
        </w:rPr>
        <w:t xml:space="preserve">ゼンハイザーブランドについて – オーディオの未来を築き続けて80年超 </w:t>
      </w:r>
    </w:p>
    <w:p w14:paraId="7DB63B80" w14:textId="77777777" w:rsidR="005272D2" w:rsidRPr="00D14143" w:rsidRDefault="005272D2" w:rsidP="00D14143">
      <w:pPr>
        <w:spacing w:line="240" w:lineRule="auto"/>
        <w:rPr>
          <w:rFonts w:ascii="Yu Gothic" w:eastAsia="Yu Gothic" w:hAnsi="Yu Gothic" w:cstheme="minorBidi"/>
          <w:sz w:val="20"/>
          <w:szCs w:val="20"/>
          <w:lang w:val="en-GB"/>
        </w:rPr>
      </w:pPr>
      <w:r w:rsidRPr="00D14143">
        <w:rPr>
          <w:rFonts w:ascii="Yu Gothic" w:eastAsia="Yu Gothic" w:hAnsi="Yu Gothic" w:cstheme="minorBidi" w:hint="eastAsia"/>
          <w:sz w:val="20"/>
          <w:szCs w:val="20"/>
          <w:lang w:val="en-GB"/>
        </w:rPr>
        <w:t>オーディオと共に生きるゼンハイザー。人々の心に変化をもたらすオーディオ製品を生み出したいという情熱が私たちの原動力です。この情熱を通じて、当社は世界最大クラスのステージから静寂なリスニングルームに至る、さまざまな場所にオーディオソリューションを届けてきました。そして、単なる良質なサウンドだけではなく、忠実なサウンドを実現するブランドとして確立しています。創業した1945年から、Sennheiserはオーディオの未来を創ることを使命とし、カスタマーに独自のサウンド体験を提供し続けてきました。</w:t>
      </w:r>
    </w:p>
    <w:p w14:paraId="5315A259" w14:textId="77777777" w:rsidR="005272D2" w:rsidRPr="00D14143" w:rsidRDefault="005272D2" w:rsidP="00D14143">
      <w:pPr>
        <w:spacing w:line="240" w:lineRule="auto"/>
        <w:rPr>
          <w:rFonts w:ascii="Yu Gothic" w:eastAsia="Yu Gothic" w:hAnsi="Yu Gothic"/>
          <w:sz w:val="20"/>
          <w:szCs w:val="20"/>
        </w:rPr>
      </w:pPr>
      <w:r w:rsidRPr="00D14143">
        <w:rPr>
          <w:rFonts w:ascii="Yu Gothic" w:eastAsia="Yu Gothic" w:hAnsi="Yu Gothic" w:cstheme="minorBidi" w:hint="eastAsia"/>
          <w:sz w:val="20"/>
          <w:szCs w:val="20"/>
          <w:lang w:val="en-GB"/>
        </w:rPr>
        <w:t>Sennheiser electronic SE &amp; Co. KGはマイク、会議システム、ストリーミング技術、モニタリングシステムなどの様々なプロオーディオ事業を展開しながら、ヘッドホン・イヤホン、サウンドバー、スピーチ-エンハンスヒアラブルデバイスなどの一般消費者向け事業をSonova Holding AGへのブランドライセンス事業で展開しています。</w:t>
      </w:r>
      <w:r w:rsidRPr="00D14143">
        <w:rPr>
          <w:rFonts w:ascii="Yu Gothic" w:eastAsia="Yu Gothic" w:hAnsi="Yu Gothic" w:cstheme="minorBidi"/>
          <w:sz w:val="20"/>
          <w:szCs w:val="20"/>
          <w:lang w:val="en-GB"/>
        </w:rPr>
        <w:br/>
      </w:r>
      <w:hyperlink r:id="rId13">
        <w:r w:rsidRPr="00D14143">
          <w:rPr>
            <w:rStyle w:val="a9"/>
            <w:rFonts w:ascii="Yu Gothic" w:eastAsia="Yu Gothic" w:hAnsi="Yu Gothic"/>
            <w:sz w:val="20"/>
            <w:szCs w:val="20"/>
          </w:rPr>
          <w:t>www.sennheiser.com</w:t>
        </w:r>
      </w:hyperlink>
    </w:p>
    <w:p w14:paraId="00020C20" w14:textId="77777777" w:rsidR="005272D2" w:rsidRPr="00D14143" w:rsidRDefault="005272D2" w:rsidP="00D14143">
      <w:pPr>
        <w:spacing w:line="240" w:lineRule="auto"/>
        <w:rPr>
          <w:rFonts w:ascii="Yu Gothic" w:eastAsia="Yu Gothic" w:hAnsi="Yu Gothic"/>
          <w:sz w:val="20"/>
          <w:szCs w:val="20"/>
        </w:rPr>
      </w:pPr>
      <w:hyperlink r:id="rId14">
        <w:r w:rsidRPr="00D14143">
          <w:rPr>
            <w:rStyle w:val="a9"/>
            <w:rFonts w:ascii="Yu Gothic" w:eastAsia="Yu Gothic" w:hAnsi="Yu Gothic"/>
            <w:sz w:val="20"/>
            <w:szCs w:val="20"/>
          </w:rPr>
          <w:t>www.sennheiser-hearing.com</w:t>
        </w:r>
      </w:hyperlink>
    </w:p>
    <w:p w14:paraId="6997C84B" w14:textId="77777777" w:rsidR="005272D2" w:rsidRPr="00D14143" w:rsidRDefault="005272D2" w:rsidP="00D14143">
      <w:pPr>
        <w:spacing w:line="240" w:lineRule="auto"/>
        <w:rPr>
          <w:rFonts w:ascii="Yu Gothic" w:eastAsia="Yu Gothic" w:hAnsi="Yu Gothic" w:cstheme="minorBidi"/>
          <w:sz w:val="20"/>
          <w:szCs w:val="24"/>
          <w:lang w:val="en-GB"/>
        </w:rPr>
      </w:pPr>
    </w:p>
    <w:p w14:paraId="7EEBC693" w14:textId="77777777" w:rsidR="005272D2" w:rsidRPr="00D14143" w:rsidRDefault="005272D2" w:rsidP="00D14143">
      <w:pPr>
        <w:spacing w:line="240" w:lineRule="auto"/>
        <w:rPr>
          <w:rFonts w:ascii="Yu Gothic" w:eastAsia="Yu Gothic" w:hAnsi="Yu Gothic" w:cstheme="minorBidi"/>
          <w:b/>
          <w:bCs/>
          <w:sz w:val="20"/>
          <w:szCs w:val="24"/>
          <w:lang w:val="en-GB"/>
        </w:rPr>
      </w:pPr>
      <w:r w:rsidRPr="00D14143">
        <w:rPr>
          <w:rFonts w:ascii="Yu Gothic" w:eastAsia="Yu Gothic" w:hAnsi="Yu Gothic" w:cstheme="minorBidi" w:hint="eastAsia"/>
          <w:b/>
          <w:bCs/>
          <w:sz w:val="20"/>
          <w:szCs w:val="24"/>
          <w:lang w:val="en-GB"/>
        </w:rPr>
        <w:t>&lt;本リリースに関する報道関係者のお問い合わせ先&gt;</w:t>
      </w:r>
    </w:p>
    <w:p w14:paraId="362E0198" w14:textId="77777777" w:rsidR="005272D2" w:rsidRPr="00D14143" w:rsidRDefault="005272D2" w:rsidP="00D14143">
      <w:pPr>
        <w:spacing w:line="240" w:lineRule="auto"/>
        <w:rPr>
          <w:rFonts w:ascii="Yu Gothic" w:eastAsia="Yu Gothic" w:hAnsi="Yu Gothic" w:cstheme="minorBidi"/>
          <w:sz w:val="20"/>
          <w:szCs w:val="24"/>
          <w:lang w:val="en-GB"/>
        </w:rPr>
      </w:pPr>
      <w:r w:rsidRPr="00D14143">
        <w:rPr>
          <w:rFonts w:ascii="Yu Gothic" w:eastAsia="Yu Gothic" w:hAnsi="Yu Gothic" w:cstheme="minorBidi" w:hint="eastAsia"/>
          <w:sz w:val="20"/>
          <w:szCs w:val="24"/>
          <w:lang w:val="en-GB"/>
        </w:rPr>
        <w:t>ゼンハイザージャパンPR事務局 （ブレインズ・カンパニー内）</w:t>
      </w:r>
    </w:p>
    <w:p w14:paraId="1DFFF85E" w14:textId="051D6D70" w:rsidR="005272D2" w:rsidRPr="00D14143" w:rsidRDefault="005272D2" w:rsidP="3CCCE7E0">
      <w:pPr>
        <w:spacing w:line="240" w:lineRule="auto"/>
        <w:rPr>
          <w:rFonts w:ascii="Yu Gothic" w:eastAsia="Yu Gothic" w:hAnsi="Yu Gothic" w:cstheme="minorBidi"/>
          <w:sz w:val="20"/>
          <w:szCs w:val="20"/>
          <w:lang w:val="en-GB"/>
        </w:rPr>
      </w:pPr>
      <w:r w:rsidRPr="3CCCE7E0">
        <w:rPr>
          <w:rFonts w:ascii="Yu Gothic" w:eastAsia="Yu Gothic" w:hAnsi="Yu Gothic" w:cstheme="minorBidi"/>
          <w:sz w:val="20"/>
          <w:szCs w:val="20"/>
          <w:lang w:val="en-GB"/>
        </w:rPr>
        <w:t>中村・中島・田村</w:t>
      </w:r>
      <w:r w:rsidR="56B35744" w:rsidRPr="3CCCE7E0">
        <w:rPr>
          <w:rFonts w:ascii="Yu Gothic" w:eastAsia="Yu Gothic" w:hAnsi="Yu Gothic" w:cstheme="minorBidi"/>
          <w:sz w:val="20"/>
          <w:szCs w:val="20"/>
          <w:lang w:val="en-GB"/>
        </w:rPr>
        <w:t>・稲垣</w:t>
      </w:r>
    </w:p>
    <w:p w14:paraId="7FE7E0F2" w14:textId="77777777" w:rsidR="005272D2" w:rsidRPr="00D14143" w:rsidRDefault="005272D2" w:rsidP="00D14143">
      <w:pPr>
        <w:spacing w:line="240" w:lineRule="auto"/>
        <w:rPr>
          <w:rFonts w:ascii="Yu Gothic" w:eastAsia="Yu Gothic" w:hAnsi="Yu Gothic" w:cstheme="minorBidi"/>
          <w:sz w:val="20"/>
          <w:szCs w:val="24"/>
          <w:lang w:val="de-DE"/>
        </w:rPr>
      </w:pPr>
      <w:r w:rsidRPr="00D14143">
        <w:rPr>
          <w:rFonts w:ascii="Yu Gothic" w:eastAsia="Yu Gothic" w:hAnsi="Yu Gothic" w:cstheme="minorBidi" w:hint="eastAsia"/>
          <w:sz w:val="20"/>
          <w:szCs w:val="24"/>
          <w:lang w:val="de-DE"/>
        </w:rPr>
        <w:t>TEL：03-4580-9156 / MAIL：sennheiser@pjbc.co.jp</w:t>
      </w:r>
    </w:p>
    <w:p w14:paraId="2D7B939F" w14:textId="3A287041" w:rsidR="00096424" w:rsidRPr="00D14143" w:rsidRDefault="00096424" w:rsidP="00B6108F">
      <w:pPr>
        <w:spacing w:line="240" w:lineRule="auto"/>
        <w:rPr>
          <w:rFonts w:ascii="Yu Gothic" w:eastAsia="Yu Gothic" w:hAnsi="Yu Gothic" w:cstheme="minorBidi"/>
          <w:sz w:val="20"/>
          <w:szCs w:val="24"/>
          <w:lang w:val="de-DE"/>
        </w:rPr>
      </w:pPr>
    </w:p>
    <w:sectPr w:rsidR="00096424" w:rsidRPr="00D14143">
      <w:headerReference w:type="default" r:id="rId15"/>
      <w:footerReference w:type="even" r:id="rId16"/>
      <w:footerReference w:type="firs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4ED7" w14:textId="77777777" w:rsidR="00D853AB" w:rsidRDefault="00D853AB" w:rsidP="00613C71">
      <w:pPr>
        <w:spacing w:line="240" w:lineRule="auto"/>
      </w:pPr>
      <w:r>
        <w:separator/>
      </w:r>
    </w:p>
  </w:endnote>
  <w:endnote w:type="continuationSeparator" w:id="0">
    <w:p w14:paraId="4EA887D4" w14:textId="77777777" w:rsidR="00D853AB" w:rsidRDefault="00D853AB" w:rsidP="00613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i???">
    <w:altName w:val="Calibri"/>
    <w:panose1 w:val="00000000000000000000"/>
    <w:charset w:val="00"/>
    <w:family w:val="auto"/>
    <w:notTrueType/>
    <w:pitch w:val="default"/>
  </w:font>
  <w:font w:name="Noto Sans JP">
    <w:panose1 w:val="020B0200000000000000"/>
    <w:charset w:val="80"/>
    <w:family w:val="modern"/>
    <w:pitch w:val="variable"/>
    <w:sig w:usb0="20000287" w:usb1="2ADF3C10" w:usb2="00000016" w:usb3="00000000" w:csb0="00060107" w:csb1="00000000"/>
  </w:font>
  <w:font w:name="Sennheiser Office">
    <w:altName w:val="Arial"/>
    <w:charset w:val="00"/>
    <w:family w:val="swiss"/>
    <w:pitch w:val="variable"/>
    <w:sig w:usb0="A00000AF" w:usb1="500020DB" w:usb2="00000000" w:usb3="00000000" w:csb0="00000093"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77AB" w14:textId="277F55AB" w:rsidR="008E756F" w:rsidRDefault="008E756F">
    <w:pPr>
      <w:pStyle w:val="a7"/>
    </w:pPr>
    <w:r>
      <w:rPr>
        <w:noProof/>
      </w:rPr>
      <mc:AlternateContent>
        <mc:Choice Requires="wps">
          <w:drawing>
            <wp:anchor distT="0" distB="0" distL="0" distR="0" simplePos="0" relativeHeight="251658241" behindDoc="0" locked="0" layoutInCell="1" allowOverlap="1" wp14:anchorId="5B064C1F" wp14:editId="44EF4485">
              <wp:simplePos x="635" y="635"/>
              <wp:positionH relativeFrom="page">
                <wp:align>center</wp:align>
              </wp:positionH>
              <wp:positionV relativeFrom="page">
                <wp:align>bottom</wp:align>
              </wp:positionV>
              <wp:extent cx="494665" cy="406400"/>
              <wp:effectExtent l="0" t="0" r="635" b="0"/>
              <wp:wrapNone/>
              <wp:docPr id="1248383462" name="Text Box 2" descr="Internal">
                <a:extLst xmlns:a="http://schemas.openxmlformats.org/drawingml/2006/main">
                  <a:ext uri="{FF2B5EF4-FFF2-40B4-BE49-F238E27FC236}">
                    <a16:creationId xmlns:a16="http://schemas.microsoft.com/office/drawing/2014/main" id="{DF9431DF-4B57-4FDA-89D1-D24CCBEDE99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406400"/>
                      </a:xfrm>
                      <a:prstGeom prst="rect">
                        <a:avLst/>
                      </a:prstGeom>
                      <a:noFill/>
                      <a:ln>
                        <a:noFill/>
                      </a:ln>
                    </wps:spPr>
                    <wps:txbx>
                      <w:txbxContent>
                        <w:p w14:paraId="08192A43" w14:textId="4876F879" w:rsidR="008E756F" w:rsidRPr="00F96F2F" w:rsidRDefault="008E756F"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064C1F" id="_x0000_t202" coordsize="21600,21600" o:spt="202" path="m,l,21600r21600,l21600,xe">
              <v:stroke joinstyle="miter"/>
              <v:path gradientshapeok="t" o:connecttype="rect"/>
            </v:shapetype>
            <v:shape id="Text Box 2" o:spid="_x0000_s1026" type="#_x0000_t202" alt="Internal" style="position:absolute;margin-left:0;margin-top:0;width:38.95pt;height:3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acICgIAABUEAAAOAAAAZHJzL2Uyb0RvYy54bWysU01v2zAMvQ/YfxB0X+wUabAacYqsRYYB&#10;QVsgHXpWZCk2IIsCpcTOfv0oxU62bqdhF5kmKX6897S471vDjgp9A7bk00nOmbISqsbuS/79df3p&#10;M2c+CFsJA1aV/KQ8v19+/LDoXKFuoAZTKWRUxPqicyWvQ3BFlnlZq1b4CThlKagBWxHoF/dZhaKj&#10;6q3JbvJ8nnWAlUOQynvyPp6DfJnqa61keNbaq8BMyWm2kE5M5y6e2XIhij0KVzdyGEP8wxStaCw1&#10;vZR6FEGwAzZ/lGobieBBh4mENgOtG6nSDrTNNH+3zbYWTqVdCBzvLjD5/1dWPh237gVZ6L9ATwRG&#10;QDrnC0/OuE+vsY1fmpRRnCA8XWBTfWCSnLO72Xx+y5mk0Cyfz/IEa3a97NCHrwpaFo2SI7GSwBLH&#10;jQ/UkFLHlNjLwroxJjFj7G8OSoye7DphtEK/64exd1CdaBuEM9HeyXVDPTfChxeBxCwtQGoNz3Ro&#10;A13JYbA4qwF//M0f8wlwinLWkVJKbknKnJlvloiIohoNHI1dMqZ3+S1hweyhfQDS35SegpPJJC8G&#10;M5oaoX0jHa9iIwoJK6ldyXej+RDOkqV3INVqlZJIP06Ejd06GUtHnCKIr/2bQDcgHYiiJxhlJIp3&#10;gJ9z403vVodAsCc2IqZnIAeoSXuJpOGdRHH/+p+yrq95+RMAAP//AwBQSwMEFAAGAAgAAAAhAMVJ&#10;1/vbAAAAAwEAAA8AAABkcnMvZG93bnJldi54bWxMj8FOwzAQRO9I/IO1SNyoQwsthGwqVIlTEVJb&#10;Ltxce5sE4nUUb9r07zFc4LLSaEYzb4vl6Ft1pD42gRFuJxkoYhtcwxXC++7l5gFUFMPOtIEJ4UwR&#10;luXlRWFyF068oeNWKpVKOOYGoRbpcq2jrcmbOAkdcfIOofdGkuwr7XpzSuW+1dMsm2tvGk4Ltelo&#10;VZP92g4e4X4jr8Mb72Yf4/T8ue5WdnZYW8Trq/H5CZTQKH9h+MFP6FAmpn0Y2EXVIqRH5Pcmb7F4&#10;BLVHmN9loMtC/2cvvwEAAP//AwBQSwECLQAUAAYACAAAACEAtoM4kv4AAADhAQAAEwAAAAAAAAAA&#10;AAAAAAAAAAAAW0NvbnRlbnRfVHlwZXNdLnhtbFBLAQItABQABgAIAAAAIQA4/SH/1gAAAJQBAAAL&#10;AAAAAAAAAAAAAAAAAC8BAABfcmVscy8ucmVsc1BLAQItABQABgAIAAAAIQB2ZacICgIAABUEAAAO&#10;AAAAAAAAAAAAAAAAAC4CAABkcnMvZTJvRG9jLnhtbFBLAQItABQABgAIAAAAIQDFSdf72wAAAAMB&#10;AAAPAAAAAAAAAAAAAAAAAGQEAABkcnMvZG93bnJldi54bWxQSwUGAAAAAAQABADzAAAAbAUAAAAA&#10;" filled="f" stroked="f">
              <v:textbox style="mso-fit-shape-to-text:t" inset="0,0,0,15pt">
                <w:txbxContent>
                  <w:p w14:paraId="08192A43" w14:textId="4876F879" w:rsidR="008E756F" w:rsidRPr="00F96F2F" w:rsidRDefault="008E756F"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CAEE" w14:textId="06A86B3D" w:rsidR="008E756F" w:rsidRDefault="008E756F">
    <w:pPr>
      <w:pStyle w:val="a7"/>
    </w:pPr>
    <w:r>
      <w:rPr>
        <w:noProof/>
      </w:rPr>
      <mc:AlternateContent>
        <mc:Choice Requires="wps">
          <w:drawing>
            <wp:anchor distT="0" distB="0" distL="0" distR="0" simplePos="0" relativeHeight="251658242" behindDoc="0" locked="0" layoutInCell="1" allowOverlap="1" wp14:anchorId="0626B90A" wp14:editId="0B55BBA1">
              <wp:simplePos x="635" y="635"/>
              <wp:positionH relativeFrom="page">
                <wp:align>center</wp:align>
              </wp:positionH>
              <wp:positionV relativeFrom="page">
                <wp:align>bottom</wp:align>
              </wp:positionV>
              <wp:extent cx="494665" cy="406400"/>
              <wp:effectExtent l="0" t="0" r="635" b="0"/>
              <wp:wrapNone/>
              <wp:docPr id="283855917" name="Text Box 1" descr="Internal">
                <a:extLst xmlns:a="http://schemas.openxmlformats.org/drawingml/2006/main">
                  <a:ext uri="{FF2B5EF4-FFF2-40B4-BE49-F238E27FC236}">
                    <a16:creationId xmlns:a16="http://schemas.microsoft.com/office/drawing/2014/main" id="{ED541E26-C311-4122-BB43-99368694006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406400"/>
                      </a:xfrm>
                      <a:prstGeom prst="rect">
                        <a:avLst/>
                      </a:prstGeom>
                      <a:noFill/>
                      <a:ln>
                        <a:noFill/>
                      </a:ln>
                    </wps:spPr>
                    <wps:txbx>
                      <w:txbxContent>
                        <w:p w14:paraId="49812B46" w14:textId="7B65EA94" w:rsidR="008E756F" w:rsidRPr="00F96F2F" w:rsidRDefault="008E756F"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26B90A" id="_x0000_t202" coordsize="21600,21600" o:spt="202" path="m,l,21600r21600,l21600,xe">
              <v:stroke joinstyle="miter"/>
              <v:path gradientshapeok="t" o:connecttype="rect"/>
            </v:shapetype>
            <v:shape id="Text Box 1" o:spid="_x0000_s1027" type="#_x0000_t202" alt="Internal" style="position:absolute;margin-left:0;margin-top:0;width:38.95pt;height: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wDQIAABwEAAAOAAAAZHJzL2Uyb0RvYy54bWysU01v2zAMvQ/YfxB0X+wUabAacYqsRYYB&#10;QVsgHXpWZCk2IIsCpcTOfv0oJU7arqdiF5kmKX689zS77VvD9gp9A7bk41HOmbISqsZuS/77efnt&#10;O2c+CFsJA1aV/KA8v51//TLrXKGuoAZTKWRUxPqicyWvQ3BFlnlZq1b4EThlKagBWxHoF7dZhaKj&#10;6q3JrvJ8mnWAlUOQynvy3h+DfJ7qa61keNTaq8BMyWm2kE5M5yae2Xwmii0KVzfyNIb4xBStaCw1&#10;PZe6F0GwHTb/lGobieBBh5GENgOtG6nSDrTNOH+3zboWTqVdCBzvzjD5/1dWPuzX7glZ6H9ATwRG&#10;QDrnC0/OuE+vsY1fmpRRnCA8nGFTfWCSnJObyXR6zZmk0CSfTvIEa3a57NCHnwpaFo2SI7GSwBL7&#10;lQ/UkFKHlNjLwrIxJjFj7BsHJUZPdpkwWqHf9KypXk2/gepASyEc+fZOLhtqvRI+PAkkgmkPEm14&#10;pEMb6EoOJ4uzGvDPR/6YT7hTlLOOBFNyS4rmzPyyxEfU1mDgYGySMb7JrwkSZnftHZAMx/QinEwm&#10;eTGYwdQI7QvJeREbUUhYSe1KvhnMu3BULj0HqRaLlEQyciKs7NrJWDrCFbF87l8EuhPggZh6gEFN&#10;oniH+zE33vRusQuEfiIlQnsE8oQ4STBxdXouUeOv/1PW5VHP/wIAAP//AwBQSwMEFAAGAAgAAAAh&#10;AMVJ1/vbAAAAAwEAAA8AAABkcnMvZG93bnJldi54bWxMj8FOwzAQRO9I/IO1SNyoQwsthGwqVIlT&#10;EVJbLtxce5sE4nUUb9r07zFc4LLSaEYzb4vl6Ft1pD42gRFuJxkoYhtcwxXC++7l5gFUFMPOtIEJ&#10;4UwRluXlRWFyF068oeNWKpVKOOYGoRbpcq2jrcmbOAkdcfIOofdGkuwr7XpzSuW+1dMsm2tvGk4L&#10;teloVZP92g4e4X4jr8Mb72Yf4/T8ue5WdnZYW8Trq/H5CZTQKH9h+MFP6FAmpn0Y2EXVIqRH5Pcm&#10;b7F4BLVHmN9loMtC/2cvvwEAAP//AwBQSwECLQAUAAYACAAAACEAtoM4kv4AAADhAQAAEwAAAAAA&#10;AAAAAAAAAAAAAAAAW0NvbnRlbnRfVHlwZXNdLnhtbFBLAQItABQABgAIAAAAIQA4/SH/1gAAAJQB&#10;AAALAAAAAAAAAAAAAAAAAC8BAABfcmVscy8ucmVsc1BLAQItABQABgAIAAAAIQA+imiwDQIAABwE&#10;AAAOAAAAAAAAAAAAAAAAAC4CAABkcnMvZTJvRG9jLnhtbFBLAQItABQABgAIAAAAIQDFSdf72wAA&#10;AAMBAAAPAAAAAAAAAAAAAAAAAGcEAABkcnMvZG93bnJldi54bWxQSwUGAAAAAAQABADzAAAAbwUA&#10;AAAA&#10;" filled="f" stroked="f">
              <v:textbox style="mso-fit-shape-to-text:t" inset="0,0,0,15pt">
                <w:txbxContent>
                  <w:p w14:paraId="49812B46" w14:textId="7B65EA94" w:rsidR="008E756F" w:rsidRPr="00F96F2F" w:rsidRDefault="008E756F"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53530" w14:textId="77777777" w:rsidR="00D853AB" w:rsidRDefault="00D853AB" w:rsidP="00613C71">
      <w:pPr>
        <w:spacing w:line="240" w:lineRule="auto"/>
      </w:pPr>
      <w:r>
        <w:separator/>
      </w:r>
    </w:p>
  </w:footnote>
  <w:footnote w:type="continuationSeparator" w:id="0">
    <w:p w14:paraId="12741679" w14:textId="77777777" w:rsidR="00D853AB" w:rsidRDefault="00D853AB" w:rsidP="00613C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348E" w14:textId="77777777" w:rsidR="008E756F" w:rsidRPr="007104B6" w:rsidRDefault="008E756F" w:rsidP="00613C71">
    <w:pPr>
      <w:pStyle w:val="a5"/>
      <w:ind w:right="-2"/>
      <w:jc w:val="right"/>
      <w:rPr>
        <w:rFonts w:ascii="Yu Gothic" w:eastAsia="Yu Gothic" w:hAnsi="Yu Gothic" w:cstheme="minorBidi"/>
        <w:caps/>
        <w:color w:val="0095D5"/>
        <w:spacing w:val="12"/>
        <w:sz w:val="14"/>
        <w:lang w:val="en-GB" w:eastAsia="en-US"/>
      </w:rPr>
    </w:pPr>
    <w:r w:rsidRPr="007104B6">
      <w:rPr>
        <w:rFonts w:ascii="Yu Gothic" w:eastAsia="Yu Gothic" w:hAnsi="Yu Gothic" w:cstheme="minorBidi"/>
        <w:color w:val="0095D5"/>
        <w:sz w:val="18"/>
        <w:lang w:val="en-GB"/>
      </w:rPr>
      <w:t>Press Release</w:t>
    </w:r>
    <w:r w:rsidRPr="007104B6">
      <w:rPr>
        <w:rFonts w:cstheme="minorBidi"/>
        <w:bCs/>
        <w:caps/>
        <w:noProof/>
        <w:color w:val="0095D5"/>
        <w:spacing w:val="12"/>
        <w:sz w:val="14"/>
        <w:lang w:val="en-GB" w:eastAsia="en-US"/>
      </w:rPr>
      <w:drawing>
        <wp:anchor distT="0" distB="0" distL="114300" distR="114300" simplePos="0" relativeHeight="251658240" behindDoc="0" locked="1" layoutInCell="1" allowOverlap="1" wp14:anchorId="072E5EDE" wp14:editId="18FA3009">
          <wp:simplePos x="0" y="0"/>
          <wp:positionH relativeFrom="page">
            <wp:posOffset>900430</wp:posOffset>
          </wp:positionH>
          <wp:positionV relativeFrom="page">
            <wp:posOffset>422275</wp:posOffset>
          </wp:positionV>
          <wp:extent cx="576000" cy="431117"/>
          <wp:effectExtent l="0" t="0" r="0" b="7620"/>
          <wp:wrapNone/>
          <wp:docPr id="24" name="Picture 24">
            <a:extLst xmlns:a="http://schemas.openxmlformats.org/drawingml/2006/main">
              <a:ext uri="{FF2B5EF4-FFF2-40B4-BE49-F238E27FC236}">
                <a16:creationId xmlns:a16="http://schemas.microsoft.com/office/drawing/2014/main" id="{AC8FFA67-4B3B-45AF-BCAD-05C877BF17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Logo_black.emf"/>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14:sizeRelH relativeFrom="margin">
            <wp14:pctWidth>0</wp14:pctWidth>
          </wp14:sizeRelH>
          <wp14:sizeRelV relativeFrom="margin">
            <wp14:pctHeight>0</wp14:pctHeight>
          </wp14:sizeRelV>
        </wp:anchor>
      </w:drawing>
    </w:r>
  </w:p>
  <w:p w14:paraId="2DA704A3" w14:textId="618ED4E8" w:rsidR="008E756F" w:rsidRPr="00A821EF" w:rsidRDefault="008E756F" w:rsidP="00A821EF">
    <w:pPr>
      <w:pStyle w:val="a5"/>
      <w:tabs>
        <w:tab w:val="clear" w:pos="4252"/>
        <w:tab w:val="clear" w:pos="8504"/>
        <w:tab w:val="center" w:pos="4680"/>
        <w:tab w:val="right" w:pos="9360"/>
      </w:tabs>
      <w:snapToGrid/>
      <w:spacing w:line="259" w:lineRule="auto"/>
      <w:ind w:right="-2"/>
      <w:jc w:val="right"/>
      <w:rPr>
        <w:rFonts w:ascii="Noto Sans JP" w:eastAsia="Noto Sans JP" w:hAnsi="Noto Sans JP" w:cstheme="minorBidi"/>
        <w:bCs/>
        <w:sz w:val="16"/>
        <w:szCs w:val="21"/>
        <w:lang w:val="en-GB"/>
      </w:rPr>
    </w:pPr>
    <w:r w:rsidRPr="00433891">
      <w:rPr>
        <w:rFonts w:ascii="Noto Sans JP" w:eastAsia="Noto Sans JP" w:hAnsi="Noto Sans JP" w:cstheme="minorBidi"/>
        <w:bCs/>
        <w:sz w:val="16"/>
        <w:szCs w:val="21"/>
        <w:lang w:val="en-GB"/>
      </w:rPr>
      <w:fldChar w:fldCharType="begin"/>
    </w:r>
    <w:r w:rsidRPr="00433891">
      <w:rPr>
        <w:rFonts w:ascii="Noto Sans JP" w:eastAsia="Noto Sans JP" w:hAnsi="Noto Sans JP" w:cstheme="minorBidi"/>
        <w:bCs/>
        <w:sz w:val="16"/>
        <w:szCs w:val="21"/>
        <w:lang w:val="en-GB"/>
      </w:rPr>
      <w:instrText xml:space="preserve"> PAGE  \* Arabic  \* MERGEFORMAT </w:instrText>
    </w:r>
    <w:r w:rsidRPr="00433891">
      <w:rPr>
        <w:rFonts w:ascii="Noto Sans JP" w:eastAsia="Noto Sans JP" w:hAnsi="Noto Sans JP" w:cstheme="minorBidi"/>
        <w:bCs/>
        <w:sz w:val="16"/>
        <w:szCs w:val="21"/>
        <w:lang w:val="en-GB"/>
      </w:rPr>
      <w:fldChar w:fldCharType="separate"/>
    </w:r>
    <w:r w:rsidRPr="00433891">
      <w:rPr>
        <w:rFonts w:ascii="Noto Sans JP" w:eastAsia="Noto Sans JP" w:hAnsi="Noto Sans JP" w:cstheme="minorBidi"/>
        <w:bCs/>
        <w:sz w:val="16"/>
        <w:szCs w:val="21"/>
        <w:lang w:val="en-GB"/>
      </w:rPr>
      <w:t>1</w:t>
    </w:r>
    <w:r w:rsidRPr="00433891">
      <w:rPr>
        <w:rFonts w:ascii="Noto Sans JP" w:eastAsia="Noto Sans JP" w:hAnsi="Noto Sans JP" w:cstheme="minorBidi"/>
        <w:bCs/>
        <w:sz w:val="16"/>
        <w:szCs w:val="21"/>
        <w:lang w:val="en-GB"/>
      </w:rPr>
      <w:fldChar w:fldCharType="end"/>
    </w:r>
    <w:r w:rsidRPr="00433891">
      <w:rPr>
        <w:rFonts w:ascii="Noto Sans JP" w:eastAsia="Noto Sans JP" w:hAnsi="Noto Sans JP" w:cstheme="minorBidi"/>
        <w:bCs/>
        <w:sz w:val="16"/>
        <w:szCs w:val="21"/>
        <w:lang w:val="en-GB"/>
      </w:rPr>
      <w:t>/</w:t>
    </w:r>
    <w:r w:rsidRPr="00433891">
      <w:rPr>
        <w:rFonts w:ascii="Noto Sans JP" w:eastAsia="Noto Sans JP" w:hAnsi="Noto Sans JP" w:cstheme="minorBidi"/>
        <w:bCs/>
        <w:sz w:val="16"/>
        <w:szCs w:val="21"/>
        <w:lang w:val="en-GB"/>
      </w:rPr>
      <w:fldChar w:fldCharType="begin"/>
    </w:r>
    <w:r w:rsidRPr="00433891">
      <w:rPr>
        <w:rFonts w:ascii="Noto Sans JP" w:eastAsia="Noto Sans JP" w:hAnsi="Noto Sans JP" w:cstheme="minorBidi"/>
        <w:bCs/>
        <w:sz w:val="16"/>
        <w:szCs w:val="21"/>
        <w:lang w:val="en-GB"/>
      </w:rPr>
      <w:instrText>NUMPAGES  \* Arabic  \* MERGEFORMAT</w:instrText>
    </w:r>
    <w:r w:rsidRPr="00433891">
      <w:rPr>
        <w:rFonts w:ascii="Noto Sans JP" w:eastAsia="Noto Sans JP" w:hAnsi="Noto Sans JP" w:cstheme="minorBidi"/>
        <w:bCs/>
        <w:sz w:val="16"/>
        <w:szCs w:val="21"/>
        <w:lang w:val="en-GB"/>
      </w:rPr>
      <w:fldChar w:fldCharType="separate"/>
    </w:r>
    <w:r w:rsidRPr="00433891">
      <w:rPr>
        <w:rFonts w:ascii="Noto Sans JP" w:eastAsia="Noto Sans JP" w:hAnsi="Noto Sans JP" w:cstheme="minorBidi"/>
        <w:bCs/>
        <w:sz w:val="16"/>
        <w:szCs w:val="21"/>
        <w:lang w:val="en-GB"/>
      </w:rPr>
      <w:t>6</w:t>
    </w:r>
    <w:r w:rsidRPr="00433891">
      <w:rPr>
        <w:rFonts w:ascii="Noto Sans JP" w:eastAsia="Noto Sans JP" w:hAnsi="Noto Sans JP" w:cstheme="minorBidi"/>
        <w:bCs/>
        <w:sz w:val="16"/>
        <w:szCs w:val="21"/>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836"/>
    <w:rsid w:val="00000514"/>
    <w:rsid w:val="000242FE"/>
    <w:rsid w:val="00032A1F"/>
    <w:rsid w:val="00041B5E"/>
    <w:rsid w:val="00053A8D"/>
    <w:rsid w:val="00056099"/>
    <w:rsid w:val="00056436"/>
    <w:rsid w:val="00057800"/>
    <w:rsid w:val="00057DE0"/>
    <w:rsid w:val="00061B77"/>
    <w:rsid w:val="00074062"/>
    <w:rsid w:val="0008521D"/>
    <w:rsid w:val="00090471"/>
    <w:rsid w:val="00096424"/>
    <w:rsid w:val="000A67AB"/>
    <w:rsid w:val="000B3450"/>
    <w:rsid w:val="000C2BB4"/>
    <w:rsid w:val="000F1164"/>
    <w:rsid w:val="00103F49"/>
    <w:rsid w:val="001311B2"/>
    <w:rsid w:val="00154CD5"/>
    <w:rsid w:val="001642D7"/>
    <w:rsid w:val="00165503"/>
    <w:rsid w:val="00165DD4"/>
    <w:rsid w:val="00181589"/>
    <w:rsid w:val="00183ABF"/>
    <w:rsid w:val="001B4573"/>
    <w:rsid w:val="001B58BB"/>
    <w:rsid w:val="001D10CE"/>
    <w:rsid w:val="001D73E3"/>
    <w:rsid w:val="001E34F0"/>
    <w:rsid w:val="001F66A5"/>
    <w:rsid w:val="00201BDD"/>
    <w:rsid w:val="00202797"/>
    <w:rsid w:val="0021045D"/>
    <w:rsid w:val="0023086C"/>
    <w:rsid w:val="00231636"/>
    <w:rsid w:val="00237F47"/>
    <w:rsid w:val="002454CD"/>
    <w:rsid w:val="0026716B"/>
    <w:rsid w:val="002769A0"/>
    <w:rsid w:val="00281170"/>
    <w:rsid w:val="002A2436"/>
    <w:rsid w:val="002A6EEF"/>
    <w:rsid w:val="002A7B20"/>
    <w:rsid w:val="002B69C9"/>
    <w:rsid w:val="002D69DA"/>
    <w:rsid w:val="002E1B5C"/>
    <w:rsid w:val="00314171"/>
    <w:rsid w:val="00321FD5"/>
    <w:rsid w:val="0034422E"/>
    <w:rsid w:val="00390C1D"/>
    <w:rsid w:val="003A0A61"/>
    <w:rsid w:val="003C35E8"/>
    <w:rsid w:val="003F31CF"/>
    <w:rsid w:val="004065D0"/>
    <w:rsid w:val="00420C8B"/>
    <w:rsid w:val="00433891"/>
    <w:rsid w:val="004577CB"/>
    <w:rsid w:val="004644CA"/>
    <w:rsid w:val="0046568B"/>
    <w:rsid w:val="00484506"/>
    <w:rsid w:val="00484B41"/>
    <w:rsid w:val="00492FA8"/>
    <w:rsid w:val="004A2108"/>
    <w:rsid w:val="004A3F59"/>
    <w:rsid w:val="004A499D"/>
    <w:rsid w:val="004B4208"/>
    <w:rsid w:val="004B7DC1"/>
    <w:rsid w:val="004D658B"/>
    <w:rsid w:val="004F05DE"/>
    <w:rsid w:val="0050200B"/>
    <w:rsid w:val="00502F4F"/>
    <w:rsid w:val="00524D36"/>
    <w:rsid w:val="0052516F"/>
    <w:rsid w:val="005272D2"/>
    <w:rsid w:val="00583AA2"/>
    <w:rsid w:val="00584A63"/>
    <w:rsid w:val="00597269"/>
    <w:rsid w:val="005A3F67"/>
    <w:rsid w:val="005B6324"/>
    <w:rsid w:val="005B7224"/>
    <w:rsid w:val="005F5998"/>
    <w:rsid w:val="0060177D"/>
    <w:rsid w:val="00613C71"/>
    <w:rsid w:val="00631689"/>
    <w:rsid w:val="006441CB"/>
    <w:rsid w:val="0065104F"/>
    <w:rsid w:val="006561DD"/>
    <w:rsid w:val="00666CE9"/>
    <w:rsid w:val="006733A9"/>
    <w:rsid w:val="0067736C"/>
    <w:rsid w:val="00697446"/>
    <w:rsid w:val="006A038B"/>
    <w:rsid w:val="006A2094"/>
    <w:rsid w:val="006B0773"/>
    <w:rsid w:val="006C087F"/>
    <w:rsid w:val="006C53A5"/>
    <w:rsid w:val="006C7E2D"/>
    <w:rsid w:val="007104B6"/>
    <w:rsid w:val="00711399"/>
    <w:rsid w:val="00714416"/>
    <w:rsid w:val="00722875"/>
    <w:rsid w:val="007436F3"/>
    <w:rsid w:val="00745250"/>
    <w:rsid w:val="00747A5F"/>
    <w:rsid w:val="007563D6"/>
    <w:rsid w:val="00764F0F"/>
    <w:rsid w:val="007A3CC5"/>
    <w:rsid w:val="007B3767"/>
    <w:rsid w:val="007B51B2"/>
    <w:rsid w:val="007B688D"/>
    <w:rsid w:val="007C5490"/>
    <w:rsid w:val="007C6F50"/>
    <w:rsid w:val="007F2AD7"/>
    <w:rsid w:val="00864530"/>
    <w:rsid w:val="00871956"/>
    <w:rsid w:val="00893BFB"/>
    <w:rsid w:val="00897C9F"/>
    <w:rsid w:val="008A0B94"/>
    <w:rsid w:val="008A6EF8"/>
    <w:rsid w:val="008C242F"/>
    <w:rsid w:val="008D075D"/>
    <w:rsid w:val="008D6F11"/>
    <w:rsid w:val="008E2BD9"/>
    <w:rsid w:val="008E756F"/>
    <w:rsid w:val="008F7CB0"/>
    <w:rsid w:val="0091472E"/>
    <w:rsid w:val="00916413"/>
    <w:rsid w:val="0092477B"/>
    <w:rsid w:val="00931EE5"/>
    <w:rsid w:val="009404B7"/>
    <w:rsid w:val="009447E3"/>
    <w:rsid w:val="00974B02"/>
    <w:rsid w:val="0097760B"/>
    <w:rsid w:val="009B0FAB"/>
    <w:rsid w:val="009B3DD4"/>
    <w:rsid w:val="009B6AED"/>
    <w:rsid w:val="009C0E2B"/>
    <w:rsid w:val="009C5C5D"/>
    <w:rsid w:val="009D1250"/>
    <w:rsid w:val="009D6DF8"/>
    <w:rsid w:val="009E46AF"/>
    <w:rsid w:val="00A01824"/>
    <w:rsid w:val="00A52901"/>
    <w:rsid w:val="00A53FCB"/>
    <w:rsid w:val="00A62557"/>
    <w:rsid w:val="00A75541"/>
    <w:rsid w:val="00A821EF"/>
    <w:rsid w:val="00A86C4B"/>
    <w:rsid w:val="00A93860"/>
    <w:rsid w:val="00A94448"/>
    <w:rsid w:val="00AA6D0D"/>
    <w:rsid w:val="00AB1EBB"/>
    <w:rsid w:val="00AB6029"/>
    <w:rsid w:val="00AC1D99"/>
    <w:rsid w:val="00AC1DB4"/>
    <w:rsid w:val="00AC1FF8"/>
    <w:rsid w:val="00AC5500"/>
    <w:rsid w:val="00AE2D8D"/>
    <w:rsid w:val="00AE6FED"/>
    <w:rsid w:val="00B02F5E"/>
    <w:rsid w:val="00B0531C"/>
    <w:rsid w:val="00B20A64"/>
    <w:rsid w:val="00B22578"/>
    <w:rsid w:val="00B4279E"/>
    <w:rsid w:val="00B6108F"/>
    <w:rsid w:val="00B613E4"/>
    <w:rsid w:val="00B61EA3"/>
    <w:rsid w:val="00B83DCE"/>
    <w:rsid w:val="00B86635"/>
    <w:rsid w:val="00B916E4"/>
    <w:rsid w:val="00BA4B57"/>
    <w:rsid w:val="00BB2D37"/>
    <w:rsid w:val="00BB6411"/>
    <w:rsid w:val="00BB6B65"/>
    <w:rsid w:val="00BC6AD6"/>
    <w:rsid w:val="00BD0F1F"/>
    <w:rsid w:val="00BD1366"/>
    <w:rsid w:val="00BD3F68"/>
    <w:rsid w:val="00BE6821"/>
    <w:rsid w:val="00BE7A62"/>
    <w:rsid w:val="00C001EA"/>
    <w:rsid w:val="00C03F9D"/>
    <w:rsid w:val="00C03FCD"/>
    <w:rsid w:val="00C5141B"/>
    <w:rsid w:val="00C515DA"/>
    <w:rsid w:val="00C82063"/>
    <w:rsid w:val="00C86A19"/>
    <w:rsid w:val="00C9196E"/>
    <w:rsid w:val="00CA7B32"/>
    <w:rsid w:val="00CB0190"/>
    <w:rsid w:val="00CB3836"/>
    <w:rsid w:val="00CC1C1A"/>
    <w:rsid w:val="00CC1F52"/>
    <w:rsid w:val="00CC665F"/>
    <w:rsid w:val="00CD5763"/>
    <w:rsid w:val="00CE3783"/>
    <w:rsid w:val="00CE42D3"/>
    <w:rsid w:val="00CE595B"/>
    <w:rsid w:val="00CE71D8"/>
    <w:rsid w:val="00CF7FB2"/>
    <w:rsid w:val="00D043F7"/>
    <w:rsid w:val="00D14143"/>
    <w:rsid w:val="00D32218"/>
    <w:rsid w:val="00D345F9"/>
    <w:rsid w:val="00D42533"/>
    <w:rsid w:val="00D73E00"/>
    <w:rsid w:val="00D76148"/>
    <w:rsid w:val="00D82BC5"/>
    <w:rsid w:val="00D853AB"/>
    <w:rsid w:val="00D90A85"/>
    <w:rsid w:val="00DA048C"/>
    <w:rsid w:val="00DA2F28"/>
    <w:rsid w:val="00DB4520"/>
    <w:rsid w:val="00DB7EDA"/>
    <w:rsid w:val="00DC0E0A"/>
    <w:rsid w:val="00DC0EA6"/>
    <w:rsid w:val="00DC4BB5"/>
    <w:rsid w:val="00DD1E45"/>
    <w:rsid w:val="00DF11D0"/>
    <w:rsid w:val="00DF3954"/>
    <w:rsid w:val="00DF5797"/>
    <w:rsid w:val="00E04B32"/>
    <w:rsid w:val="00E123AB"/>
    <w:rsid w:val="00E142F2"/>
    <w:rsid w:val="00E271EC"/>
    <w:rsid w:val="00E35796"/>
    <w:rsid w:val="00E35ECF"/>
    <w:rsid w:val="00E50AC3"/>
    <w:rsid w:val="00E51B99"/>
    <w:rsid w:val="00E522B0"/>
    <w:rsid w:val="00E56216"/>
    <w:rsid w:val="00E8149A"/>
    <w:rsid w:val="00EA54FB"/>
    <w:rsid w:val="00EB0C04"/>
    <w:rsid w:val="00EE2F6B"/>
    <w:rsid w:val="00EF46D2"/>
    <w:rsid w:val="00F17301"/>
    <w:rsid w:val="00F22B8B"/>
    <w:rsid w:val="00F53A93"/>
    <w:rsid w:val="00F5550C"/>
    <w:rsid w:val="00F81A6B"/>
    <w:rsid w:val="00F84ECC"/>
    <w:rsid w:val="00F90CDC"/>
    <w:rsid w:val="00F950F2"/>
    <w:rsid w:val="00F96F2F"/>
    <w:rsid w:val="00F9713E"/>
    <w:rsid w:val="00FA49AC"/>
    <w:rsid w:val="00FD0D07"/>
    <w:rsid w:val="00FE2CEC"/>
    <w:rsid w:val="00FE2F2F"/>
    <w:rsid w:val="00FE69B5"/>
    <w:rsid w:val="035D5D83"/>
    <w:rsid w:val="057AD35D"/>
    <w:rsid w:val="15BEC0A4"/>
    <w:rsid w:val="2CC58B34"/>
    <w:rsid w:val="2D84D08F"/>
    <w:rsid w:val="344C5030"/>
    <w:rsid w:val="3602F09D"/>
    <w:rsid w:val="37061DE5"/>
    <w:rsid w:val="38C99B6E"/>
    <w:rsid w:val="3CCCE7E0"/>
    <w:rsid w:val="3F894BE8"/>
    <w:rsid w:val="41D3A2DE"/>
    <w:rsid w:val="44D18585"/>
    <w:rsid w:val="44E6210F"/>
    <w:rsid w:val="47904713"/>
    <w:rsid w:val="4D9FDBF9"/>
    <w:rsid w:val="50A018C6"/>
    <w:rsid w:val="5575E663"/>
    <w:rsid w:val="56B35744"/>
    <w:rsid w:val="5813EED8"/>
    <w:rsid w:val="5DBB59DE"/>
    <w:rsid w:val="630C5787"/>
    <w:rsid w:val="6356FC19"/>
    <w:rsid w:val="69116CE6"/>
    <w:rsid w:val="6B2749A5"/>
    <w:rsid w:val="6EA02898"/>
    <w:rsid w:val="6F6015DB"/>
    <w:rsid w:val="777F1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88188"/>
  <w15:docId w15:val="{42597883-D0BB-46B7-9D20-71C51E43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a6"/>
    <w:uiPriority w:val="99"/>
    <w:unhideWhenUsed/>
    <w:rsid w:val="00613C71"/>
    <w:pPr>
      <w:tabs>
        <w:tab w:val="center" w:pos="4252"/>
        <w:tab w:val="right" w:pos="8504"/>
      </w:tabs>
      <w:snapToGrid w:val="0"/>
    </w:pPr>
  </w:style>
  <w:style w:type="character" w:customStyle="1" w:styleId="a6">
    <w:name w:val="ヘッダー (文字)"/>
    <w:basedOn w:val="a0"/>
    <w:link w:val="a5"/>
    <w:uiPriority w:val="99"/>
    <w:rsid w:val="00613C71"/>
  </w:style>
  <w:style w:type="paragraph" w:styleId="a7">
    <w:name w:val="footer"/>
    <w:basedOn w:val="a"/>
    <w:link w:val="a8"/>
    <w:uiPriority w:val="99"/>
    <w:unhideWhenUsed/>
    <w:rsid w:val="00613C71"/>
    <w:pPr>
      <w:tabs>
        <w:tab w:val="center" w:pos="4252"/>
        <w:tab w:val="right" w:pos="8504"/>
      </w:tabs>
      <w:snapToGrid w:val="0"/>
    </w:pPr>
  </w:style>
  <w:style w:type="character" w:customStyle="1" w:styleId="a8">
    <w:name w:val="フッター (文字)"/>
    <w:basedOn w:val="a0"/>
    <w:link w:val="a7"/>
    <w:uiPriority w:val="99"/>
    <w:rsid w:val="00613C71"/>
  </w:style>
  <w:style w:type="character" w:styleId="a9">
    <w:name w:val="Hyperlink"/>
    <w:basedOn w:val="a0"/>
    <w:uiPriority w:val="99"/>
    <w:unhideWhenUsed/>
    <w:rsid w:val="00613C71"/>
    <w:rPr>
      <w:color w:val="0000FF" w:themeColor="hyperlink"/>
      <w:u w:val="single"/>
    </w:rPr>
  </w:style>
  <w:style w:type="character" w:customStyle="1" w:styleId="CommentReference">
    <w:name w:val="Comment Reference"/>
    <w:basedOn w:val="a0"/>
    <w:uiPriority w:val="99"/>
    <w:semiHidden/>
    <w:unhideWhenUsed/>
    <w:rsid w:val="009C5C5D"/>
    <w:rPr>
      <w:sz w:val="18"/>
      <w:szCs w:val="18"/>
    </w:rPr>
  </w:style>
  <w:style w:type="paragraph" w:customStyle="1" w:styleId="CommentText">
    <w:name w:val="Comment Text"/>
    <w:basedOn w:val="a"/>
    <w:link w:val="CommentTextChar"/>
    <w:uiPriority w:val="99"/>
    <w:unhideWhenUsed/>
    <w:rsid w:val="009C5C5D"/>
  </w:style>
  <w:style w:type="character" w:customStyle="1" w:styleId="CommentTextChar">
    <w:name w:val="Comment Text Char"/>
    <w:basedOn w:val="a0"/>
    <w:link w:val="CommentText"/>
    <w:uiPriority w:val="99"/>
    <w:rsid w:val="009C5C5D"/>
  </w:style>
  <w:style w:type="paragraph" w:customStyle="1" w:styleId="CommentSubject">
    <w:name w:val="Comment Subject"/>
    <w:basedOn w:val="CommentText"/>
    <w:next w:val="CommentText"/>
    <w:link w:val="CommentSubjectChar"/>
    <w:uiPriority w:val="99"/>
    <w:semiHidden/>
    <w:unhideWhenUsed/>
    <w:rsid w:val="009C5C5D"/>
    <w:rPr>
      <w:b/>
      <w:bCs/>
    </w:rPr>
  </w:style>
  <w:style w:type="character" w:customStyle="1" w:styleId="CommentSubjectChar">
    <w:name w:val="Comment Subject Char"/>
    <w:basedOn w:val="CommentTextChar"/>
    <w:link w:val="CommentSubject"/>
    <w:uiPriority w:val="99"/>
    <w:semiHidden/>
    <w:rsid w:val="009C5C5D"/>
    <w:rPr>
      <w:b/>
      <w:bCs/>
    </w:rPr>
  </w:style>
  <w:style w:type="character" w:styleId="aa">
    <w:name w:val="Strong"/>
    <w:basedOn w:val="a0"/>
    <w:uiPriority w:val="22"/>
    <w:qFormat/>
    <w:rsid w:val="00C86A19"/>
    <w:rPr>
      <w:b/>
      <w:bCs/>
    </w:rPr>
  </w:style>
  <w:style w:type="character" w:styleId="ab">
    <w:name w:val="Unresolved Mention"/>
    <w:basedOn w:val="a0"/>
    <w:uiPriority w:val="99"/>
    <w:semiHidden/>
    <w:unhideWhenUsed/>
    <w:rsid w:val="00C86A19"/>
    <w:rPr>
      <w:color w:val="605E5C"/>
      <w:shd w:val="clear" w:color="auto" w:fill="E1DFDD"/>
    </w:rPr>
  </w:style>
  <w:style w:type="paragraph" w:styleId="ac">
    <w:name w:val="Revision"/>
    <w:hidden/>
    <w:uiPriority w:val="99"/>
    <w:semiHidden/>
    <w:rsid w:val="00E123AB"/>
    <w:pPr>
      <w:spacing w:line="240" w:lineRule="auto"/>
    </w:pPr>
  </w:style>
  <w:style w:type="paragraph" w:customStyle="1" w:styleId="About">
    <w:name w:val="About"/>
    <w:basedOn w:val="a"/>
    <w:qFormat/>
    <w:rsid w:val="00D14143"/>
    <w:pPr>
      <w:spacing w:line="240" w:lineRule="auto"/>
    </w:pPr>
    <w:rPr>
      <w:rFonts w:asciiTheme="minorHAnsi" w:hAnsiTheme="minorHAnsi" w:cstheme="minorBidi"/>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nnheiser.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sennheiser-hear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DA5EC7B15754AAD8851B10D7C941C" ma:contentTypeVersion="23" ma:contentTypeDescription="Create a new document." ma:contentTypeScope="" ma:versionID="f993b09ea7a6800ca3bdcb8efe9f7852">
  <xsd:schema xmlns:xsd="http://www.w3.org/2001/XMLSchema" xmlns:xs="http://www.w3.org/2001/XMLSchema" xmlns:p="http://schemas.microsoft.com/office/2006/metadata/properties" xmlns:ns1="http://schemas.microsoft.com/sharepoint/v3" xmlns:ns2="4f0e5b64-9eed-4a48-b14c-1c28240562d1" xmlns:ns3="ef733840-a030-407a-81fd-8542cf71766b" targetNamespace="http://schemas.microsoft.com/office/2006/metadata/properties" ma:root="true" ma:fieldsID="52c683d62e4503b73f50ab71580ea5ed" ns1:_="" ns2:_="" ns3:_="">
    <xsd:import namespace="http://schemas.microsoft.com/sharepoint/v3"/>
    <xsd:import namespace="4f0e5b64-9eed-4a48-b14c-1c28240562d1"/>
    <xsd:import namespace="ef733840-a030-407a-81fd-8542cf7176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LengthInSeconds"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element ref="ns2:_x304a__x6c17__x306b__x5165__x308a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0e5b64-9eed-4a48-b14c-1c2824056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_x304a__x6c17__x306b__x5165__x308a_" ma:index="29" nillable="true" ma:displayName="お気に入り" ma:format="Thumbnail" ma:internalName="_x304a__x6c17__x306b__x5165__x308a_">
      <xsd:simpleType>
        <xsd:restriction base="dms:Unknow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33840-a030-407a-81fd-8542cf7176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5b53d1-3ee2-496c-b7ed-69a8683de030}" ma:internalName="TaxCatchAll" ma:showField="CatchAllData" ma:web="ef733840-a030-407a-81fd-8542cf7176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ef733840-a030-407a-81fd-8542cf71766b" xsi:nil="true"/>
    <Ratings xmlns="http://schemas.microsoft.com/sharepoint/v3" xsi:nil="true"/>
    <lcf76f155ced4ddcb4097134ff3c332f xmlns="4f0e5b64-9eed-4a48-b14c-1c28240562d1">
      <Terms xmlns="http://schemas.microsoft.com/office/infopath/2007/PartnerControls"/>
    </lcf76f155ced4ddcb4097134ff3c332f>
    <LikedBy xmlns="http://schemas.microsoft.com/sharepoint/v3">
      <UserInfo>
        <DisplayName/>
        <AccountId xsi:nil="true"/>
        <AccountType/>
      </UserInfo>
    </LikedBy>
    <_x304a__x6c17__x306b__x5165__x308a_ xmlns="4f0e5b64-9eed-4a48-b14c-1c28240562d1"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4B22AB00-6B1D-4413-B8A3-191969962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0e5b64-9eed-4a48-b14c-1c28240562d1"/>
    <ds:schemaRef ds:uri="ef733840-a030-407a-81fd-8542cf717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E3176-2C76-4797-ACD8-36A7493A4372}">
  <ds:schemaRefs>
    <ds:schemaRef ds:uri="http://schemas.microsoft.com/sharepoint/v3/contenttype/forms"/>
  </ds:schemaRefs>
</ds:datastoreItem>
</file>

<file path=customXml/itemProps3.xml><?xml version="1.0" encoding="utf-8"?>
<ds:datastoreItem xmlns:ds="http://schemas.openxmlformats.org/officeDocument/2006/customXml" ds:itemID="{88883A30-B90F-4279-928F-130F24A549C4}">
  <ds:schemaRefs>
    <ds:schemaRef ds:uri="http://schemas.microsoft.com/office/2006/metadata/properties"/>
    <ds:schemaRef ds:uri="http://schemas.microsoft.com/office/infopath/2007/PartnerControls"/>
    <ds:schemaRef ds:uri="http://schemas.microsoft.com/sharepoint/v3"/>
    <ds:schemaRef ds:uri="ef733840-a030-407a-81fd-8542cf71766b"/>
    <ds:schemaRef ds:uri="4f0e5b64-9eed-4a48-b14c-1c28240562d1"/>
  </ds:schemaRefs>
</ds:datastoreItem>
</file>

<file path=docMetadata/LabelInfo.xml><?xml version="1.0" encoding="utf-8"?>
<clbl:labelList xmlns:clbl="http://schemas.microsoft.com/office/2020/mipLabelMetadata">
  <clbl:label id="{39307ecc-d28a-4fb9-9355-b066bea57d23}"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西田俊介</dc:creator>
  <cp:keywords/>
  <cp:lastModifiedBy>稲垣陽太</cp:lastModifiedBy>
  <cp:revision>3</cp:revision>
  <cp:lastPrinted>2025-09-15T22:14:00Z</cp:lastPrinted>
  <dcterms:created xsi:type="dcterms:W3CDTF">2026-06-26T07:16:00Z</dcterms:created>
  <dcterms:modified xsi:type="dcterms:W3CDTF">2026-06-26T07:48:00Z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0x010100A69DA5EC7B15754AAD8851B10D7C941C</vt:lpwstr>
  </property>
  <property fmtid="{D5CDD505-2E9C-101B-9397-08002B2CF9AE}" pid="3" name="MediaServiceImageTags">
    <vt:lpwstr/>
  </property>
  <property fmtid="{D5CDD505-2E9C-101B-9397-08002B2CF9AE}" pid="4" name="ClassificationContentMarkingFooterShapeIds">
    <vt:lpwstr>10eb4c2d,4a68d1e6,69d9513e</vt:lpwstr>
  </property>
  <property fmtid="{D5CDD505-2E9C-101B-9397-08002B2CF9AE}" pid="5" name="ClassificationContentMarkingFooterFontProps">
    <vt:lpwstr>#037cc2,11,Sennheiser Office</vt:lpwstr>
  </property>
  <property fmtid="{D5CDD505-2E9C-101B-9397-08002B2CF9AE}" pid="6" name="ClassificationContentMarkingFooterText">
    <vt:lpwstr>Internal</vt:lpwstr>
  </property>
</Properties>
</file>